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60483A">
            <w:pPr>
              <w:jc w:val="center"/>
              <w:rPr>
                <w:rFonts w:ascii="Arial" w:hAnsi="Arial"/>
              </w:rPr>
            </w:pPr>
            <w:r>
              <w:rPr>
                <w:rFonts w:ascii="Arial" w:hAnsi="Arial"/>
                <w:noProof/>
                <w:lang w:val="en-CA" w:eastAsia="en-CA"/>
              </w:rPr>
              <w:drawing>
                <wp:inline distT="0" distB="0" distL="0" distR="0">
                  <wp:extent cx="1370638" cy="16287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629918"/>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F86464" w:rsidP="00C96142">
            <w:pPr>
              <w:pStyle w:val="Heading4"/>
              <w:rPr>
                <w:snapToGrid/>
              </w:rPr>
            </w:pPr>
            <w:r>
              <w:rPr>
                <w:snapToGrid/>
              </w:rPr>
              <w:t>ICHTHYOLOGY</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D438F0" w:rsidP="007C3F2E">
            <w:pPr>
              <w:rPr>
                <w:rFonts w:ascii="Arial" w:hAnsi="Arial"/>
                <w:b/>
                <w:bCs/>
              </w:rPr>
            </w:pPr>
            <w:proofErr w:type="spellStart"/>
            <w:smartTag w:uri="urn:schemas-microsoft-com:office:smarttags" w:element="stockticker">
              <w:r>
                <w:rPr>
                  <w:rFonts w:ascii="Arial" w:hAnsi="Arial"/>
                  <w:b/>
                  <w:bCs/>
                </w:rPr>
                <w:t>N</w:t>
              </w:r>
              <w:r w:rsidR="00F86464">
                <w:rPr>
                  <w:rFonts w:ascii="Arial" w:hAnsi="Arial"/>
                  <w:b/>
                  <w:bCs/>
                </w:rPr>
                <w:t>RT</w:t>
              </w:r>
            </w:smartTag>
            <w:proofErr w:type="spellEnd"/>
            <w:r w:rsidR="00F86464">
              <w:rPr>
                <w:rFonts w:ascii="Arial" w:hAnsi="Arial"/>
                <w:b/>
                <w:bCs/>
              </w:rPr>
              <w:t xml:space="preserve"> 228</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5B4B91" w:rsidRDefault="005B4B91" w:rsidP="00F86464">
            <w:pPr>
              <w:rPr>
                <w:rFonts w:ascii="Arial" w:hAnsi="Arial"/>
                <w:b/>
                <w:bCs/>
              </w:rPr>
            </w:pP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D438F0" w:rsidP="006710E3">
            <w:pPr>
              <w:rPr>
                <w:rFonts w:ascii="Arial" w:hAnsi="Arial"/>
                <w:b/>
                <w:bCs/>
              </w:rPr>
            </w:pPr>
            <w:r>
              <w:rPr>
                <w:rFonts w:ascii="Arial" w:hAnsi="Arial"/>
                <w:b/>
                <w:bCs/>
              </w:rPr>
              <w:t>V</w:t>
            </w:r>
            <w:r w:rsidR="006710E3">
              <w:rPr>
                <w:rFonts w:ascii="Arial" w:hAnsi="Arial"/>
                <w:b/>
                <w:bCs/>
              </w:rPr>
              <w:t>.</w:t>
            </w:r>
            <w:r>
              <w:rPr>
                <w:rFonts w:ascii="Arial" w:hAnsi="Arial"/>
                <w:b/>
                <w:bCs/>
              </w:rPr>
              <w:t xml:space="preserve"> W</w:t>
            </w:r>
            <w:r w:rsidR="006710E3">
              <w:rPr>
                <w:rFonts w:ascii="Arial" w:hAnsi="Arial"/>
                <w:b/>
                <w:bCs/>
              </w:rPr>
              <w:t>alker</w:t>
            </w:r>
            <w:r w:rsidR="0060483A">
              <w:rPr>
                <w:rFonts w:ascii="Arial" w:hAnsi="Arial"/>
                <w:b/>
                <w:bCs/>
              </w:rPr>
              <w:t xml:space="preserve"> (Updat</w:t>
            </w:r>
            <w:r w:rsidR="006710E3">
              <w:rPr>
                <w:rFonts w:ascii="Arial" w:hAnsi="Arial"/>
                <w:b/>
                <w:bCs/>
              </w:rPr>
              <w:t>ed</w:t>
            </w:r>
            <w:r w:rsidR="00934458">
              <w:rPr>
                <w:rFonts w:ascii="Arial" w:hAnsi="Arial"/>
                <w:b/>
                <w:bCs/>
              </w:rPr>
              <w:t xml:space="preserve"> B</w:t>
            </w:r>
            <w:r w:rsidR="006710E3">
              <w:rPr>
                <w:rFonts w:ascii="Arial" w:hAnsi="Arial"/>
                <w:b/>
                <w:bCs/>
              </w:rPr>
              <w:t>y</w:t>
            </w:r>
            <w:r w:rsidR="00934458">
              <w:rPr>
                <w:rFonts w:ascii="Arial" w:hAnsi="Arial"/>
                <w:b/>
                <w:bCs/>
              </w:rPr>
              <w:t xml:space="preserve"> R. N</w:t>
            </w:r>
            <w:r w:rsidR="006710E3">
              <w:rPr>
                <w:rFonts w:ascii="Arial" w:hAnsi="Arial"/>
                <w:b/>
                <w:bCs/>
              </w:rPr>
              <w:t>amespetra</w:t>
            </w:r>
            <w:r w:rsidR="00934458">
              <w:rPr>
                <w:rFonts w:ascii="Arial" w:hAnsi="Arial"/>
                <w:b/>
                <w:bCs/>
              </w:rPr>
              <w:t>)</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60483A" w:rsidP="0060483A">
            <w:pPr>
              <w:rPr>
                <w:rFonts w:ascii="Arial" w:hAnsi="Arial"/>
                <w:b/>
                <w:bCs/>
              </w:rPr>
            </w:pPr>
            <w:r>
              <w:rPr>
                <w:rFonts w:ascii="Arial" w:hAnsi="Arial"/>
                <w:b/>
                <w:bCs/>
              </w:rPr>
              <w:t>May</w:t>
            </w:r>
            <w:r w:rsidR="007A1744">
              <w:rPr>
                <w:rFonts w:ascii="Arial" w:hAnsi="Arial"/>
                <w:b/>
                <w:bCs/>
              </w:rPr>
              <w:t xml:space="preserve"> 201</w:t>
            </w:r>
            <w:r>
              <w:rPr>
                <w:rFonts w:ascii="Arial" w:hAnsi="Arial"/>
                <w:b/>
                <w:bCs/>
              </w:rPr>
              <w:t>3</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F86464" w:rsidP="007A1744">
            <w:pPr>
              <w:rPr>
                <w:rFonts w:ascii="Arial" w:hAnsi="Arial"/>
                <w:b/>
                <w:bCs/>
              </w:rPr>
            </w:pPr>
            <w:r>
              <w:rPr>
                <w:rFonts w:ascii="Arial" w:hAnsi="Arial"/>
                <w:b/>
                <w:bCs/>
              </w:rPr>
              <w:t>SEPT</w:t>
            </w:r>
            <w:r w:rsidR="007A1744">
              <w:rPr>
                <w:rFonts w:ascii="Arial" w:hAnsi="Arial"/>
                <w:b/>
                <w:bCs/>
              </w:rPr>
              <w:t xml:space="preserve"> </w:t>
            </w:r>
            <w:r w:rsidR="001A06BE">
              <w:rPr>
                <w:rFonts w:ascii="Arial" w:hAnsi="Arial"/>
                <w:b/>
                <w:bCs/>
              </w:rPr>
              <w:t>20</w:t>
            </w:r>
            <w:r w:rsidR="007A1744">
              <w:rPr>
                <w:rFonts w:ascii="Arial" w:hAnsi="Arial"/>
                <w:b/>
                <w:bCs/>
              </w:rPr>
              <w:t>0</w:t>
            </w:r>
            <w:r>
              <w:rPr>
                <w:rFonts w:ascii="Arial" w:hAnsi="Arial"/>
                <w:b/>
                <w:bCs/>
              </w:rPr>
              <w:t>8</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E40531">
            <w:pPr>
              <w:jc w:val="center"/>
              <w:rPr>
                <w:rFonts w:ascii="Arial" w:hAnsi="Arial"/>
                <w:b/>
                <w:bCs/>
              </w:rPr>
            </w:pPr>
            <w:r>
              <w:rPr>
                <w:rFonts w:ascii="Arial" w:hAnsi="Arial"/>
                <w:b/>
                <w:bCs/>
              </w:rPr>
              <w:t>“C.Kirkwood”</w:t>
            </w:r>
            <w:bookmarkStart w:id="0" w:name="_GoBack"/>
            <w:bookmarkEnd w:id="0"/>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60483A">
            <w:pPr>
              <w:pStyle w:val="Heading2"/>
              <w:rPr>
                <w:rFonts w:ascii="Arial" w:hAnsi="Arial"/>
                <w:bCs/>
                <w:lang w:val="en-US"/>
              </w:rPr>
            </w:pPr>
            <w:r>
              <w:rPr>
                <w:rFonts w:ascii="Arial" w:hAnsi="Arial"/>
                <w:bCs/>
                <w:lang w:val="en-US"/>
              </w:rPr>
              <w:t>DEAN</w:t>
            </w:r>
          </w:p>
        </w:tc>
        <w:tc>
          <w:tcPr>
            <w:tcW w:w="1710" w:type="dxa"/>
          </w:tcPr>
          <w:p w:rsidR="00D438F0" w:rsidRDefault="00D438F0">
            <w:pPr>
              <w:rPr>
                <w:rFonts w:ascii="Arial" w:hAnsi="Arial"/>
                <w:b/>
                <w:bCs/>
                <w:lang w:val="en-GB"/>
              </w:rPr>
            </w:pPr>
            <w:r>
              <w:rPr>
                <w:rFonts w:ascii="Arial" w:hAnsi="Arial"/>
                <w:b/>
                <w:bCs/>
                <w:lang w:val="en-GB"/>
              </w:rPr>
              <w:t>_______</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934458">
        <w:trPr>
          <w:cantSplit/>
        </w:trPr>
        <w:tc>
          <w:tcPr>
            <w:tcW w:w="9378" w:type="dxa"/>
            <w:gridSpan w:val="6"/>
          </w:tcPr>
          <w:p w:rsidR="00934458" w:rsidRDefault="00934458" w:rsidP="005A3AF6">
            <w:pPr>
              <w:pStyle w:val="Heading2"/>
              <w:tabs>
                <w:tab w:val="center" w:pos="4560"/>
              </w:tabs>
              <w:rPr>
                <w:rFonts w:ascii="Arial" w:hAnsi="Arial"/>
              </w:rPr>
            </w:pPr>
          </w:p>
          <w:p w:rsidR="00934458" w:rsidRDefault="00934458" w:rsidP="005A3AF6">
            <w:pPr>
              <w:pStyle w:val="Heading2"/>
              <w:tabs>
                <w:tab w:val="center" w:pos="4560"/>
              </w:tabs>
              <w:rPr>
                <w:rFonts w:ascii="Arial" w:hAnsi="Arial"/>
              </w:rPr>
            </w:pPr>
            <w:r>
              <w:rPr>
                <w:rFonts w:ascii="Arial" w:hAnsi="Arial"/>
              </w:rPr>
              <w:t>Copyright ©</w:t>
            </w:r>
            <w:r w:rsidRPr="00A04590">
              <w:rPr>
                <w:rFonts w:ascii="Arial" w:hAnsi="Arial"/>
              </w:rPr>
              <w:t>20</w:t>
            </w:r>
            <w:r w:rsidR="0060483A">
              <w:rPr>
                <w:rFonts w:ascii="Arial" w:hAnsi="Arial"/>
              </w:rPr>
              <w:t>13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34458" w:rsidRDefault="00934458" w:rsidP="005A3AF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34458" w:rsidRDefault="00934458" w:rsidP="005A3AF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34458">
        <w:trPr>
          <w:cantSplit/>
        </w:trPr>
        <w:tc>
          <w:tcPr>
            <w:tcW w:w="9378" w:type="dxa"/>
            <w:gridSpan w:val="6"/>
          </w:tcPr>
          <w:p w:rsidR="00934458" w:rsidRPr="0037761C" w:rsidRDefault="00934458" w:rsidP="0060483A">
            <w:pPr>
              <w:pStyle w:val="Heading2"/>
              <w:tabs>
                <w:tab w:val="center" w:pos="4560"/>
              </w:tabs>
              <w:rPr>
                <w:rFonts w:ascii="Arial" w:hAnsi="Arial"/>
                <w:sz w:val="23"/>
                <w:szCs w:val="23"/>
              </w:rPr>
            </w:pPr>
            <w:r w:rsidRPr="0037761C">
              <w:rPr>
                <w:rFonts w:ascii="Arial" w:hAnsi="Arial"/>
                <w:i/>
                <w:sz w:val="23"/>
                <w:szCs w:val="23"/>
              </w:rPr>
              <w:t>For additional informat</w:t>
            </w:r>
            <w:r w:rsidR="0060483A">
              <w:rPr>
                <w:rFonts w:ascii="Arial" w:hAnsi="Arial"/>
                <w:i/>
                <w:sz w:val="23"/>
                <w:szCs w:val="23"/>
              </w:rPr>
              <w:t>ion, please contact Colin Kirkwood</w:t>
            </w:r>
            <w:r w:rsidR="00184AB3">
              <w:rPr>
                <w:rFonts w:ascii="Arial" w:hAnsi="Arial"/>
                <w:i/>
                <w:sz w:val="23"/>
                <w:szCs w:val="23"/>
              </w:rPr>
              <w:t>;</w:t>
            </w:r>
            <w:r w:rsidRPr="0037761C">
              <w:rPr>
                <w:rFonts w:ascii="Arial" w:hAnsi="Arial"/>
                <w:i/>
                <w:sz w:val="23"/>
                <w:szCs w:val="23"/>
              </w:rPr>
              <w:t xml:space="preserve"> </w:t>
            </w:r>
            <w:r w:rsidR="000B5733">
              <w:rPr>
                <w:rFonts w:ascii="Arial" w:hAnsi="Arial"/>
                <w:i/>
                <w:sz w:val="23"/>
                <w:szCs w:val="23"/>
              </w:rPr>
              <w:t xml:space="preserve">                                               </w:t>
            </w:r>
            <w:r w:rsidR="0060483A">
              <w:rPr>
                <w:rFonts w:ascii="Arial" w:hAnsi="Arial"/>
                <w:i/>
                <w:sz w:val="23"/>
                <w:szCs w:val="23"/>
              </w:rPr>
              <w:t>Dean</w:t>
            </w:r>
            <w:r w:rsidRPr="0037761C">
              <w:rPr>
                <w:rFonts w:ascii="Arial" w:hAnsi="Arial"/>
                <w:i/>
                <w:sz w:val="23"/>
                <w:szCs w:val="23"/>
              </w:rPr>
              <w:t>, Environment</w:t>
            </w:r>
            <w:r w:rsidR="00184AB3">
              <w:rPr>
                <w:rFonts w:ascii="Arial" w:hAnsi="Arial"/>
                <w:i/>
                <w:sz w:val="23"/>
                <w:szCs w:val="23"/>
              </w:rPr>
              <w:t>/Design/Business</w:t>
            </w:r>
          </w:p>
        </w:tc>
      </w:tr>
      <w:tr w:rsidR="00934458">
        <w:trPr>
          <w:cantSplit/>
        </w:trPr>
        <w:tc>
          <w:tcPr>
            <w:tcW w:w="9378" w:type="dxa"/>
            <w:gridSpan w:val="6"/>
          </w:tcPr>
          <w:p w:rsidR="00934458" w:rsidRPr="00BF45B6" w:rsidRDefault="00934458" w:rsidP="00184AB3">
            <w:pPr>
              <w:tabs>
                <w:tab w:val="center" w:pos="4560"/>
              </w:tabs>
              <w:jc w:val="center"/>
              <w:rPr>
                <w:rFonts w:ascii="Arial" w:hAnsi="Arial"/>
                <w:b/>
                <w:i/>
                <w:lang w:val="en-GB"/>
              </w:rPr>
            </w:pPr>
            <w:r>
              <w:rPr>
                <w:rFonts w:ascii="Arial" w:hAnsi="Arial"/>
                <w:b/>
                <w:i/>
                <w:lang w:val="en-GB"/>
              </w:rPr>
              <w:t xml:space="preserve">School of </w:t>
            </w:r>
            <w:r w:rsidR="00184AB3">
              <w:rPr>
                <w:rFonts w:ascii="Arial" w:hAnsi="Arial"/>
                <w:b/>
                <w:i/>
                <w:lang w:val="en-GB"/>
              </w:rPr>
              <w:t xml:space="preserve">Environment, </w:t>
            </w:r>
            <w:r>
              <w:rPr>
                <w:rFonts w:ascii="Arial" w:hAnsi="Arial"/>
                <w:b/>
                <w:i/>
                <w:lang w:val="en-GB"/>
              </w:rPr>
              <w:t xml:space="preserve">Technology and </w:t>
            </w:r>
            <w:r w:rsidR="00184AB3">
              <w:rPr>
                <w:rFonts w:ascii="Arial" w:hAnsi="Arial"/>
                <w:b/>
                <w:i/>
                <w:lang w:val="en-GB"/>
              </w:rPr>
              <w:t>Business</w:t>
            </w:r>
          </w:p>
        </w:tc>
      </w:tr>
      <w:tr w:rsidR="00934458">
        <w:trPr>
          <w:cantSplit/>
        </w:trPr>
        <w:tc>
          <w:tcPr>
            <w:tcW w:w="9378" w:type="dxa"/>
            <w:gridSpan w:val="6"/>
          </w:tcPr>
          <w:p w:rsidR="00934458" w:rsidRPr="00BF45B6" w:rsidRDefault="00934458" w:rsidP="005A3AF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7C06A5">
              <w:rPr>
                <w:rFonts w:ascii="Arial" w:hAnsi="Arial"/>
                <w:b/>
                <w:i/>
                <w:lang w:val="en-GB"/>
              </w:rPr>
              <w:t>8</w:t>
            </w: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D438F0" w:rsidRDefault="00510B50" w:rsidP="00BD4954">
            <w:pPr>
              <w:pStyle w:val="BodyTextIndent"/>
              <w:tabs>
                <w:tab w:val="left" w:pos="0"/>
              </w:tabs>
              <w:ind w:left="0" w:firstLine="0"/>
            </w:pPr>
            <w:r>
              <w:rPr>
                <w:rFonts w:ascii="Arial" w:hAnsi="Arial"/>
              </w:rPr>
              <w:t xml:space="preserve">This course concentrates on fundamental aspects of anatomy, physiology, ecology and natural history of fishes of the Great Lakes Region. Lab sessions will develop skills in the identification and classification of freshwater fishes as well as in the identification of their common parasites. </w:t>
            </w:r>
          </w:p>
        </w:tc>
      </w:tr>
    </w:tbl>
    <w:p w:rsidR="00D438F0" w:rsidRDefault="00D438F0"/>
    <w:tbl>
      <w:tblPr>
        <w:tblW w:w="8901" w:type="dxa"/>
        <w:tblLayout w:type="fixed"/>
        <w:tblLook w:val="0000" w:firstRow="0" w:lastRow="0" w:firstColumn="0" w:lastColumn="0" w:noHBand="0" w:noVBand="0"/>
      </w:tblPr>
      <w:tblGrid>
        <w:gridCol w:w="678"/>
        <w:gridCol w:w="570"/>
        <w:gridCol w:w="7653"/>
      </w:tblGrid>
      <w:tr w:rsidR="00D438F0" w:rsidTr="00375E35">
        <w:trPr>
          <w:cantSplit/>
          <w:trHeight w:val="133"/>
        </w:trPr>
        <w:tc>
          <w:tcPr>
            <w:tcW w:w="678" w:type="dxa"/>
          </w:tcPr>
          <w:p w:rsidR="00D438F0" w:rsidRDefault="00D438F0">
            <w:pPr>
              <w:pStyle w:val="EnvelopeReturn"/>
              <w:rPr>
                <w:b/>
              </w:rPr>
            </w:pPr>
            <w:r>
              <w:rPr>
                <w:b/>
              </w:rPr>
              <w:t>II.</w:t>
            </w:r>
          </w:p>
        </w:tc>
        <w:tc>
          <w:tcPr>
            <w:tcW w:w="8223"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rsidTr="00375E35">
        <w:trPr>
          <w:cantSplit/>
          <w:trHeight w:val="133"/>
        </w:trPr>
        <w:tc>
          <w:tcPr>
            <w:tcW w:w="678" w:type="dxa"/>
          </w:tcPr>
          <w:p w:rsidR="00D438F0" w:rsidRDefault="00D438F0">
            <w:pPr>
              <w:pStyle w:val="EnvelopeReturn"/>
              <w:rPr>
                <w:rFonts w:ascii="Times New Roman" w:hAnsi="Times New Roman"/>
                <w:b/>
              </w:rPr>
            </w:pPr>
          </w:p>
        </w:tc>
        <w:tc>
          <w:tcPr>
            <w:tcW w:w="8223"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rsidTr="00375E35">
        <w:trPr>
          <w:trHeight w:val="133"/>
        </w:trPr>
        <w:tc>
          <w:tcPr>
            <w:tcW w:w="678" w:type="dxa"/>
          </w:tcPr>
          <w:p w:rsidR="00104684" w:rsidRDefault="00104684">
            <w:pPr>
              <w:pStyle w:val="EnvelopeReturn"/>
              <w:rPr>
                <w:rFonts w:ascii="Times New Roman" w:hAnsi="Times New Roman"/>
                <w:b/>
              </w:rPr>
            </w:pPr>
          </w:p>
        </w:tc>
        <w:tc>
          <w:tcPr>
            <w:tcW w:w="570" w:type="dxa"/>
          </w:tcPr>
          <w:p w:rsidR="00104684" w:rsidRDefault="00104684">
            <w:pPr>
              <w:pStyle w:val="EnvelopeReturn"/>
            </w:pPr>
            <w:r>
              <w:t>1.</w:t>
            </w:r>
          </w:p>
        </w:tc>
        <w:tc>
          <w:tcPr>
            <w:tcW w:w="7653" w:type="dxa"/>
          </w:tcPr>
          <w:p w:rsidR="007975A4" w:rsidRDefault="007975A4" w:rsidP="007975A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 xml:space="preserve">Identify freshwater fishes from the </w:t>
            </w:r>
            <w:smartTag w:uri="urn:schemas-microsoft-com:office:smarttags" w:element="place">
              <w:r>
                <w:rPr>
                  <w:rFonts w:ascii="Arial" w:hAnsi="Arial"/>
                  <w:b/>
                </w:rPr>
                <w:t>Great Lakes</w:t>
              </w:r>
            </w:smartTag>
            <w:r>
              <w:rPr>
                <w:rFonts w:ascii="Arial" w:hAnsi="Arial"/>
                <w:b/>
              </w:rPr>
              <w:t xml:space="preserve"> basin to the family, genus and species level based on taxonomic characteristics.</w:t>
            </w:r>
          </w:p>
          <w:p w:rsidR="007975A4" w:rsidRDefault="007975A4" w:rsidP="007975A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Use important body parts to determine the age of fish.</w:t>
            </w:r>
          </w:p>
          <w:p w:rsidR="00104684" w:rsidRDefault="00104684" w:rsidP="007975A4">
            <w:pPr>
              <w:pStyle w:val="EnvelopeReturn"/>
              <w:rPr>
                <w:b/>
              </w:rPr>
            </w:pPr>
          </w:p>
        </w:tc>
      </w:tr>
      <w:tr w:rsidR="00104684" w:rsidTr="00375E35">
        <w:trPr>
          <w:trHeight w:val="133"/>
        </w:trPr>
        <w:tc>
          <w:tcPr>
            <w:tcW w:w="678" w:type="dxa"/>
          </w:tcPr>
          <w:p w:rsidR="00104684" w:rsidRDefault="00104684">
            <w:pPr>
              <w:pStyle w:val="EnvelopeReturn"/>
              <w:rPr>
                <w:rFonts w:ascii="Times New Roman" w:hAnsi="Times New Roman"/>
                <w:b/>
              </w:rPr>
            </w:pPr>
          </w:p>
        </w:tc>
        <w:tc>
          <w:tcPr>
            <w:tcW w:w="570" w:type="dxa"/>
          </w:tcPr>
          <w:p w:rsidR="00104684" w:rsidRDefault="00104684">
            <w:pPr>
              <w:pStyle w:val="EnvelopeReturn"/>
            </w:pPr>
          </w:p>
        </w:tc>
        <w:tc>
          <w:tcPr>
            <w:tcW w:w="7653" w:type="dxa"/>
          </w:tcPr>
          <w:p w:rsidR="007975A4" w:rsidRDefault="007975A4" w:rsidP="007975A4">
            <w:pPr>
              <w:rPr>
                <w:rFonts w:ascii="Arial" w:hAnsi="Arial"/>
                <w:u w:val="single"/>
              </w:rPr>
            </w:pPr>
            <w:r>
              <w:rPr>
                <w:rFonts w:ascii="Arial" w:hAnsi="Arial"/>
                <w:u w:val="single"/>
              </w:rPr>
              <w:t>Potential Elements of the Performance:</w:t>
            </w:r>
          </w:p>
          <w:p w:rsidR="007975A4" w:rsidRDefault="007975A4" w:rsidP="007975A4">
            <w:pPr>
              <w:pStyle w:val="Heading4"/>
            </w:pPr>
            <w:proofErr w:type="gramStart"/>
            <w:r>
              <w:t>1</w:t>
            </w:r>
            <w:r>
              <w:rPr>
                <w:vertAlign w:val="superscript"/>
              </w:rPr>
              <w:t>st</w:t>
            </w:r>
            <w:r>
              <w:t xml:space="preserve">  Lab</w:t>
            </w:r>
            <w:proofErr w:type="gramEnd"/>
            <w:r>
              <w:t xml:space="preserve">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both external and internal anatomical structures of a fish </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demonstrate the use of </w:t>
            </w:r>
            <w:proofErr w:type="spellStart"/>
            <w:r>
              <w:rPr>
                <w:rFonts w:ascii="Arial" w:hAnsi="Arial"/>
              </w:rPr>
              <w:t>meristics</w:t>
            </w:r>
            <w:proofErr w:type="spellEnd"/>
            <w:r>
              <w:rPr>
                <w:rFonts w:ascii="Arial" w:hAnsi="Arial"/>
              </w:rPr>
              <w:t xml:space="preserve"> and </w:t>
            </w:r>
            <w:proofErr w:type="spellStart"/>
            <w:r>
              <w:rPr>
                <w:rFonts w:ascii="Arial" w:hAnsi="Arial"/>
              </w:rPr>
              <w:t>morphometrics</w:t>
            </w:r>
            <w:proofErr w:type="spellEnd"/>
            <w:r>
              <w:rPr>
                <w:rFonts w:ascii="Arial" w:hAnsi="Arial"/>
              </w:rPr>
              <w:t xml:space="preserve"> in fish classification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recognize common fish families given key characteristics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major fish orders and their associated families with species representatives for each family</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effective use of a bifurcated (dichotomous) fish key</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rPr>
            </w:pPr>
            <w:r>
              <w:rPr>
                <w:rFonts w:ascii="Arial" w:hAnsi="Arial"/>
                <w:b/>
                <w:bCs/>
              </w:rPr>
              <w:t>2</w:t>
            </w:r>
            <w:r>
              <w:rPr>
                <w:rFonts w:ascii="Arial" w:hAnsi="Arial"/>
                <w:b/>
                <w:bCs/>
                <w:vertAlign w:val="superscript"/>
              </w:rPr>
              <w:t>nd</w:t>
            </w:r>
            <w:r>
              <w:rPr>
                <w:rFonts w:ascii="Arial" w:hAnsi="Arial"/>
                <w:b/>
                <w:bCs/>
              </w:rPr>
              <w:t xml:space="preserve"> Lab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identify to species </w:t>
            </w:r>
            <w:smartTag w:uri="urn:schemas-microsoft-com:office:smarttags" w:element="State">
              <w:smartTag w:uri="urn:schemas-microsoft-com:office:smarttags" w:element="place">
                <w:r>
                  <w:rPr>
                    <w:rFonts w:ascii="Arial" w:hAnsi="Arial"/>
                  </w:rPr>
                  <w:t>Ontario</w:t>
                </w:r>
              </w:smartTag>
            </w:smartTag>
            <w:r>
              <w:rPr>
                <w:rFonts w:ascii="Arial" w:hAnsi="Arial"/>
              </w:rPr>
              <w:t>’s important sports and commercial fishes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to species juvenile </w:t>
            </w:r>
            <w:proofErr w:type="spellStart"/>
            <w:r w:rsidR="002535DA">
              <w:rPr>
                <w:rFonts w:ascii="Arial" w:hAnsi="Arial"/>
              </w:rPr>
              <w:t>Salmonids</w:t>
            </w:r>
            <w:proofErr w:type="spellEnd"/>
            <w:r w:rsidR="002535DA">
              <w:rPr>
                <w:rFonts w:ascii="Arial" w:hAnsi="Arial"/>
              </w:rPr>
              <w:t xml:space="preserve"> and larval L</w:t>
            </w:r>
            <w:r>
              <w:rPr>
                <w:rFonts w:ascii="Arial" w:hAnsi="Arial"/>
              </w:rPr>
              <w:t>amprey found in Ontario</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Using scales, </w:t>
            </w:r>
            <w:proofErr w:type="spellStart"/>
            <w:r>
              <w:rPr>
                <w:rFonts w:ascii="Arial" w:hAnsi="Arial"/>
              </w:rPr>
              <w:t>otoliths</w:t>
            </w:r>
            <w:proofErr w:type="spellEnd"/>
            <w:r>
              <w:rPr>
                <w:rFonts w:ascii="Arial" w:hAnsi="Arial"/>
              </w:rPr>
              <w:t>, and fin ray sections document the aging technique and age fish</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7975A4">
            <w:pPr>
              <w:rPr>
                <w:rFonts w:ascii="Arial" w:hAnsi="Arial"/>
                <w:i/>
              </w:rPr>
            </w:pPr>
            <w:r>
              <w:rPr>
                <w:rFonts w:ascii="Arial" w:hAnsi="Arial"/>
                <w:i/>
              </w:rPr>
              <w:tab/>
              <w:t>This learning outcome will constitute approximately 40% of the course.</w:t>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104684" w:rsidRDefault="001D2179" w:rsidP="001D2179">
            <w:pPr>
              <w:pStyle w:val="EnvelopeReturn"/>
              <w:rPr>
                <w:b/>
              </w:rPr>
            </w:pPr>
            <w:r>
              <w:tab/>
            </w:r>
            <w:r>
              <w:tab/>
            </w:r>
            <w:r>
              <w:tab/>
            </w:r>
            <w:r>
              <w:tab/>
            </w:r>
            <w:r>
              <w:tab/>
            </w:r>
          </w:p>
        </w:tc>
      </w:tr>
      <w:tr w:rsidR="00D438F0" w:rsidTr="00375E35">
        <w:trPr>
          <w:trHeight w:val="1015"/>
        </w:trPr>
        <w:tc>
          <w:tcPr>
            <w:tcW w:w="678" w:type="dxa"/>
          </w:tcPr>
          <w:p w:rsidR="00D438F0" w:rsidRDefault="00D438F0">
            <w:pPr>
              <w:pStyle w:val="EnvelopeReturn"/>
              <w:rPr>
                <w:rFonts w:ascii="Times New Roman" w:hAnsi="Times New Roman"/>
                <w:b/>
              </w:rPr>
            </w:pPr>
          </w:p>
        </w:tc>
        <w:tc>
          <w:tcPr>
            <w:tcW w:w="570" w:type="dxa"/>
          </w:tcPr>
          <w:p w:rsidR="00D438F0" w:rsidRDefault="00104684">
            <w:pPr>
              <w:pStyle w:val="EnvelopeReturn"/>
            </w:pPr>
            <w:r>
              <w:t>2</w:t>
            </w:r>
            <w:r w:rsidR="00D438F0">
              <w:t>.</w:t>
            </w:r>
          </w:p>
        </w:tc>
        <w:tc>
          <w:tcPr>
            <w:tcW w:w="7653" w:type="dxa"/>
          </w:tcPr>
          <w:p w:rsidR="007975A4" w:rsidRDefault="007975A4" w:rsidP="007975A4">
            <w:pPr>
              <w:rPr>
                <w:rFonts w:ascii="Arial" w:hAnsi="Arial"/>
                <w:b/>
              </w:rPr>
            </w:pPr>
            <w:r>
              <w:rPr>
                <w:rFonts w:ascii="Arial" w:hAnsi="Arial"/>
                <w:b/>
              </w:rPr>
              <w:t>Demonstrate an understanding of the morphological and physiological adaptations of freshwater fishes to the aquatic environment.</w:t>
            </w:r>
          </w:p>
          <w:p w:rsidR="00D438F0" w:rsidRDefault="00D438F0" w:rsidP="007975A4">
            <w:pPr>
              <w:pStyle w:val="EnvelopeReturn"/>
              <w:rPr>
                <w:rFonts w:ascii="Times New Roman" w:hAnsi="Times New Roman"/>
              </w:rPr>
            </w:pPr>
          </w:p>
        </w:tc>
      </w:tr>
      <w:tr w:rsidR="007975A4" w:rsidTr="00375E35">
        <w:trPr>
          <w:trHeight w:val="5714"/>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rPr>
                <w:rFonts w:ascii="Times New Roman" w:hAnsi="Times New Roman"/>
              </w:rPr>
            </w:pPr>
          </w:p>
        </w:tc>
        <w:tc>
          <w:tcPr>
            <w:tcW w:w="7653" w:type="dxa"/>
          </w:tcPr>
          <w:p w:rsidR="007975A4" w:rsidRDefault="007975A4" w:rsidP="005A3AF6">
            <w:pPr>
              <w:rPr>
                <w:rFonts w:ascii="Arial" w:hAnsi="Arial"/>
              </w:rPr>
            </w:pPr>
            <w:r>
              <w:rPr>
                <w:rFonts w:ascii="Arial" w:hAnsi="Arial"/>
                <w:u w:val="single"/>
              </w:rPr>
              <w:t>Potential Elements of the Performance</w:t>
            </w:r>
            <w:r>
              <w:rPr>
                <w:rFonts w:ascii="Arial" w:hAnsi="Arial"/>
              </w:rPr>
              <w:t>:</w:t>
            </w:r>
          </w:p>
          <w:p w:rsidR="007975A4" w:rsidRDefault="007975A4" w:rsidP="005A3AF6">
            <w:pPr>
              <w:rPr>
                <w:rFonts w:ascii="Arial" w:hAnsi="Arial"/>
                <w:b/>
                <w:bCs/>
              </w:rPr>
            </w:pPr>
            <w:r>
              <w:rPr>
                <w:rFonts w:ascii="Arial" w:hAnsi="Arial"/>
                <w:b/>
                <w:bCs/>
              </w:rPr>
              <w:t>1</w:t>
            </w:r>
            <w:r>
              <w:rPr>
                <w:rFonts w:ascii="Arial" w:hAnsi="Arial"/>
                <w:b/>
                <w:bCs/>
                <w:vertAlign w:val="superscript"/>
              </w:rPr>
              <w:t>st</w:t>
            </w:r>
            <w:r>
              <w:rPr>
                <w:rFonts w:ascii="Arial" w:hAnsi="Arial"/>
                <w:b/>
                <w:bCs/>
              </w:rPr>
              <w:t xml:space="preserve"> Theory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discuss</w:t>
            </w:r>
            <w:proofErr w:type="gramEnd"/>
            <w:r>
              <w:rPr>
                <w:rFonts w:ascii="Arial" w:hAnsi="Arial"/>
              </w:rPr>
              <w:t xml:space="preserve"> the relative proportions of marine versus</w:t>
            </w:r>
            <w:r w:rsidR="005A3AF6">
              <w:rPr>
                <w:rFonts w:ascii="Arial" w:hAnsi="Arial"/>
              </w:rPr>
              <w:t xml:space="preserve"> freshwater species as well as </w:t>
            </w:r>
            <w:r>
              <w:rPr>
                <w:rFonts w:ascii="Arial" w:hAnsi="Arial"/>
              </w:rPr>
              <w:t>the significance of fish relative to other vertebrates.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explain the characteristics of water and its influence on fish design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six (6) basic fish body shapes and key features for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function of external/internal structures and basic physiology of a generalized fish including respiration, circulation, buoyancy and thermal regulation, osmoregulation, growth, nervous and endocrine systems and reproduction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differentiate between </w:t>
            </w:r>
            <w:proofErr w:type="spellStart"/>
            <w:r>
              <w:rPr>
                <w:rFonts w:ascii="Arial" w:hAnsi="Arial"/>
              </w:rPr>
              <w:t>anadromous</w:t>
            </w:r>
            <w:proofErr w:type="spellEnd"/>
            <w:r>
              <w:rPr>
                <w:rFonts w:ascii="Arial" w:hAnsi="Arial"/>
              </w:rPr>
              <w:t xml:space="preserve"> and </w:t>
            </w:r>
            <w:proofErr w:type="spellStart"/>
            <w:r>
              <w:rPr>
                <w:rFonts w:ascii="Arial" w:hAnsi="Arial"/>
              </w:rPr>
              <w:t>catadromous</w:t>
            </w:r>
            <w:proofErr w:type="spellEnd"/>
            <w:r>
              <w:rPr>
                <w:rFonts w:ascii="Arial" w:hAnsi="Arial"/>
              </w:rPr>
              <w:t xml:space="preserve"> fishes, giving examples of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various reproductive strategies of fish and their relative success</w:t>
            </w:r>
          </w:p>
          <w:p w:rsidR="007975A4" w:rsidRDefault="007975A4" w:rsidP="005A3AF6">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5A4" w:rsidRDefault="007975A4" w:rsidP="005A3AF6">
            <w:pPr>
              <w:rPr>
                <w:rFonts w:ascii="Arial" w:hAnsi="Arial"/>
                <w:i/>
              </w:rPr>
            </w:pPr>
            <w:r>
              <w:rPr>
                <w:rFonts w:ascii="Arial" w:hAnsi="Arial"/>
                <w:i/>
              </w:rPr>
              <w:tab/>
              <w:t>This learning outcome will constitute approximately 25% of the course.</w:t>
            </w:r>
          </w:p>
          <w:p w:rsidR="007975A4" w:rsidRDefault="007975A4" w:rsidP="005A3AF6">
            <w:pPr>
              <w:rPr>
                <w:rFonts w:ascii="Arial" w:hAnsi="Arial"/>
              </w:rPr>
            </w:pPr>
          </w:p>
        </w:tc>
      </w:tr>
      <w:tr w:rsidR="007975A4" w:rsidTr="00375E35">
        <w:trPr>
          <w:trHeight w:val="779"/>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pPr>
            <w:r>
              <w:t>3.</w:t>
            </w:r>
          </w:p>
        </w:tc>
        <w:tc>
          <w:tcPr>
            <w:tcW w:w="7653" w:type="dxa"/>
          </w:tcPr>
          <w:p w:rsidR="007975A4" w:rsidRDefault="007975A4" w:rsidP="007975A4">
            <w:pPr>
              <w:rPr>
                <w:rFonts w:ascii="Arial" w:hAnsi="Arial"/>
                <w:b/>
              </w:rPr>
            </w:pPr>
            <w:r>
              <w:rPr>
                <w:rFonts w:ascii="Arial" w:hAnsi="Arial"/>
                <w:b/>
              </w:rPr>
              <w:t xml:space="preserve">Outline the biology and ecology of selected freshwater fishes of </w:t>
            </w:r>
            <w:smartTag w:uri="urn:schemas-microsoft-com:office:smarttags" w:element="State">
              <w:smartTag w:uri="urn:schemas-microsoft-com:office:smarttags" w:element="place">
                <w:r>
                  <w:rPr>
                    <w:rFonts w:ascii="Arial" w:hAnsi="Arial"/>
                    <w:b/>
                  </w:rPr>
                  <w:t>Ontario</w:t>
                </w:r>
              </w:smartTag>
            </w:smartTag>
            <w:r>
              <w:rPr>
                <w:rFonts w:ascii="Arial" w:hAnsi="Arial"/>
                <w:b/>
              </w:rPr>
              <w:t>.</w:t>
            </w:r>
          </w:p>
          <w:p w:rsidR="007975A4" w:rsidRDefault="007975A4" w:rsidP="007975A4">
            <w:pPr>
              <w:ind w:left="18"/>
            </w:pPr>
          </w:p>
        </w:tc>
      </w:tr>
      <w:tr w:rsidR="007975A4" w:rsidTr="00375E35">
        <w:trPr>
          <w:trHeight w:val="4157"/>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pPr>
          </w:p>
        </w:tc>
        <w:tc>
          <w:tcPr>
            <w:tcW w:w="7653" w:type="dxa"/>
          </w:tcPr>
          <w:p w:rsidR="007975A4" w:rsidRDefault="007975A4" w:rsidP="005A3AF6">
            <w:pPr>
              <w:rPr>
                <w:rFonts w:ascii="Arial" w:hAnsi="Arial"/>
              </w:rPr>
            </w:pPr>
            <w:r>
              <w:rPr>
                <w:rFonts w:ascii="Arial" w:hAnsi="Arial"/>
                <w:u w:val="single"/>
              </w:rPr>
              <w:t>Potential Elements of the Performance</w:t>
            </w:r>
            <w:r>
              <w:rPr>
                <w:rFonts w:ascii="Arial" w:hAnsi="Arial"/>
              </w:rPr>
              <w:t>:</w:t>
            </w:r>
          </w:p>
          <w:p w:rsidR="007975A4" w:rsidRDefault="007975A4" w:rsidP="005A3AF6">
            <w:pPr>
              <w:rPr>
                <w:rFonts w:ascii="Arial" w:hAnsi="Arial"/>
                <w:b/>
                <w:bCs/>
              </w:rPr>
            </w:pPr>
            <w:r>
              <w:rPr>
                <w:rFonts w:ascii="Arial" w:hAnsi="Arial"/>
                <w:b/>
                <w:bCs/>
              </w:rPr>
              <w:t>2</w:t>
            </w:r>
            <w:r>
              <w:rPr>
                <w:rFonts w:ascii="Arial" w:hAnsi="Arial"/>
                <w:b/>
                <w:bCs/>
                <w:vertAlign w:val="superscript"/>
              </w:rPr>
              <w:t>nd</w:t>
            </w:r>
            <w:r>
              <w:rPr>
                <w:rFonts w:ascii="Arial" w:hAnsi="Arial"/>
                <w:b/>
                <w:bCs/>
              </w:rPr>
              <w:t xml:space="preserve"> Theory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stages of fish development from egg to adult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an understanding of terminology specific to the salmon family and to the lamprey family</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summarize</w:t>
            </w:r>
            <w:proofErr w:type="gramEnd"/>
            <w:r>
              <w:rPr>
                <w:rFonts w:ascii="Arial" w:hAnsi="Arial"/>
              </w:rPr>
              <w:t xml:space="preserve"> the biology of significant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fish species based on classification, range, description, habitat, food habits, reproduction and importance.</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outline the life cycle and discuss the importance of common parasites in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various fish aging structures and discuss the distinguishing features and advantages for each</w:t>
            </w:r>
          </w:p>
          <w:p w:rsidR="007975A4" w:rsidRDefault="007975A4" w:rsidP="005A3AF6">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5A3AF6">
            <w:pPr>
              <w:rPr>
                <w:rFonts w:ascii="Arial" w:hAnsi="Arial"/>
                <w:i/>
              </w:rPr>
            </w:pPr>
            <w:r>
              <w:rPr>
                <w:rFonts w:ascii="Arial" w:hAnsi="Arial"/>
                <w:i/>
              </w:rPr>
              <w:tab/>
              <w:t>This learning outcome will constitute approximately 35% of the course.</w:t>
            </w:r>
          </w:p>
          <w:p w:rsidR="007975A4" w:rsidRDefault="007975A4" w:rsidP="005A3AF6">
            <w:pPr>
              <w:rPr>
                <w:rFonts w:ascii="Arial" w:hAnsi="Arial"/>
              </w:rPr>
            </w:pPr>
          </w:p>
        </w:tc>
      </w:tr>
      <w:tr w:rsidR="007975A4" w:rsidTr="00375E35">
        <w:trPr>
          <w:trHeight w:val="264"/>
        </w:trPr>
        <w:tc>
          <w:tcPr>
            <w:tcW w:w="678" w:type="dxa"/>
          </w:tcPr>
          <w:p w:rsidR="007975A4" w:rsidRDefault="007975A4">
            <w:pPr>
              <w:pStyle w:val="EnvelopeReturn"/>
              <w:rPr>
                <w:rFonts w:ascii="Times New Roman" w:hAnsi="Times New Roman"/>
                <w:b/>
              </w:rPr>
            </w:pPr>
          </w:p>
        </w:tc>
        <w:tc>
          <w:tcPr>
            <w:tcW w:w="570" w:type="dxa"/>
          </w:tcPr>
          <w:p w:rsidR="007975A4" w:rsidRPr="00D05424" w:rsidRDefault="007975A4" w:rsidP="008114A7">
            <w:pPr>
              <w:pStyle w:val="EnvelopeReturn"/>
            </w:pPr>
          </w:p>
        </w:tc>
        <w:tc>
          <w:tcPr>
            <w:tcW w:w="7653" w:type="dxa"/>
          </w:tcPr>
          <w:p w:rsidR="007975A4" w:rsidRPr="00D05424" w:rsidRDefault="007975A4" w:rsidP="008114A7">
            <w:pPr>
              <w:pStyle w:val="EnvelopeReturn"/>
            </w:pPr>
          </w:p>
        </w:tc>
      </w:tr>
    </w:tbl>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t>III.</w:t>
            </w:r>
          </w:p>
        </w:tc>
        <w:tc>
          <w:tcPr>
            <w:tcW w:w="8181" w:type="dxa"/>
            <w:gridSpan w:val="6"/>
          </w:tcPr>
          <w:p w:rsidR="00D438F0" w:rsidRDefault="00D438F0">
            <w:pPr>
              <w:pStyle w:val="EnvelopeReturn"/>
              <w:rPr>
                <w:b/>
              </w:rPr>
            </w:pPr>
            <w:r>
              <w:rPr>
                <w:b/>
              </w:rPr>
              <w:t>TOPICS:</w:t>
            </w:r>
          </w:p>
          <w:p w:rsidR="00D438F0" w:rsidRDefault="00D438F0" w:rsidP="00765099">
            <w:pPr>
              <w:pStyle w:val="EnvelopeReturn"/>
            </w:pPr>
          </w:p>
        </w:tc>
      </w:tr>
      <w:tr w:rsidR="00765099" w:rsidTr="00D358F8">
        <w:trPr>
          <w:gridBefore w:val="1"/>
          <w:wBefore w:w="18" w:type="dxa"/>
        </w:trPr>
        <w:tc>
          <w:tcPr>
            <w:tcW w:w="657" w:type="dxa"/>
            <w:gridSpan w:val="2"/>
          </w:tcPr>
          <w:p w:rsidR="00765099" w:rsidRDefault="00765099">
            <w:pPr>
              <w:pStyle w:val="EnvelopeReturn"/>
            </w:pPr>
          </w:p>
        </w:tc>
        <w:tc>
          <w:tcPr>
            <w:tcW w:w="1143" w:type="dxa"/>
          </w:tcPr>
          <w:p w:rsidR="00765099" w:rsidRDefault="00765099">
            <w:pPr>
              <w:pStyle w:val="EnvelopeReturn"/>
            </w:pPr>
            <w:r>
              <w:t>1.</w:t>
            </w:r>
          </w:p>
        </w:tc>
        <w:tc>
          <w:tcPr>
            <w:tcW w:w="7254" w:type="dxa"/>
            <w:gridSpan w:val="6"/>
          </w:tcPr>
          <w:p w:rsidR="00765099" w:rsidRDefault="00765099" w:rsidP="005A3AF6">
            <w:pPr>
              <w:rPr>
                <w:rFonts w:ascii="Arial" w:hAnsi="Arial"/>
              </w:rPr>
            </w:pPr>
            <w:r>
              <w:rPr>
                <w:rFonts w:ascii="Arial" w:hAnsi="Arial"/>
              </w:rPr>
              <w:t>Fish classification and identification.</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2.</w:t>
            </w:r>
          </w:p>
        </w:tc>
        <w:tc>
          <w:tcPr>
            <w:tcW w:w="7038" w:type="dxa"/>
            <w:gridSpan w:val="5"/>
          </w:tcPr>
          <w:p w:rsidR="00765099" w:rsidRDefault="005A3AF6" w:rsidP="005A3AF6">
            <w:pPr>
              <w:rPr>
                <w:rFonts w:ascii="Arial" w:hAnsi="Arial"/>
              </w:rPr>
            </w:pPr>
            <w:r>
              <w:rPr>
                <w:rFonts w:ascii="Arial" w:hAnsi="Arial"/>
              </w:rPr>
              <w:t>Internal and External</w:t>
            </w:r>
            <w:r w:rsidR="00765099">
              <w:rPr>
                <w:rFonts w:ascii="Arial" w:hAnsi="Arial"/>
              </w:rPr>
              <w:t xml:space="preserve"> Anatomy</w:t>
            </w:r>
            <w:r>
              <w:rPr>
                <w:rFonts w:ascii="Arial" w:hAnsi="Arial"/>
              </w:rPr>
              <w:t xml:space="preserve"> of Fishes</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3.</w:t>
            </w:r>
          </w:p>
        </w:tc>
        <w:tc>
          <w:tcPr>
            <w:tcW w:w="7038" w:type="dxa"/>
            <w:gridSpan w:val="5"/>
          </w:tcPr>
          <w:p w:rsidR="00765099" w:rsidRDefault="00765099" w:rsidP="005A3AF6">
            <w:pPr>
              <w:rPr>
                <w:rFonts w:ascii="Arial" w:hAnsi="Arial"/>
              </w:rPr>
            </w:pPr>
            <w:r>
              <w:rPr>
                <w:rFonts w:ascii="Arial" w:hAnsi="Arial"/>
              </w:rPr>
              <w:t>Fish Ecology/Physiology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4.</w:t>
            </w:r>
          </w:p>
        </w:tc>
        <w:tc>
          <w:tcPr>
            <w:tcW w:w="7038" w:type="dxa"/>
            <w:gridSpan w:val="5"/>
          </w:tcPr>
          <w:p w:rsidR="00765099" w:rsidRDefault="00765099" w:rsidP="005A3AF6">
            <w:pPr>
              <w:rPr>
                <w:rFonts w:ascii="Arial" w:hAnsi="Arial"/>
              </w:rPr>
            </w:pPr>
            <w:r>
              <w:rPr>
                <w:rFonts w:ascii="Arial" w:hAnsi="Arial"/>
              </w:rPr>
              <w:t>Fish Biology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5.</w:t>
            </w:r>
          </w:p>
        </w:tc>
        <w:tc>
          <w:tcPr>
            <w:tcW w:w="7038" w:type="dxa"/>
            <w:gridSpan w:val="5"/>
          </w:tcPr>
          <w:p w:rsidR="00765099" w:rsidRDefault="00765099" w:rsidP="005A3AF6">
            <w:pPr>
              <w:rPr>
                <w:rFonts w:ascii="Arial" w:hAnsi="Arial"/>
              </w:rPr>
            </w:pPr>
            <w:r>
              <w:rPr>
                <w:rFonts w:ascii="Arial" w:hAnsi="Arial"/>
              </w:rPr>
              <w:t>Fish Aging</w:t>
            </w:r>
          </w:p>
          <w:p w:rsidR="00765099" w:rsidRDefault="00765099" w:rsidP="005A3AF6">
            <w:pPr>
              <w:rPr>
                <w:rFonts w:ascii="Arial" w:hAnsi="Arial"/>
              </w:rPr>
            </w:pPr>
          </w:p>
        </w:tc>
      </w:tr>
      <w:tr w:rsidR="00765099" w:rsidTr="0080255F">
        <w:trPr>
          <w:gridAfter w:val="1"/>
          <w:wAfter w:w="216" w:type="dxa"/>
          <w:cantSplit/>
          <w:trHeight w:val="2685"/>
        </w:trPr>
        <w:tc>
          <w:tcPr>
            <w:tcW w:w="648" w:type="dxa"/>
            <w:gridSpan w:val="2"/>
          </w:tcPr>
          <w:p w:rsidR="00765099" w:rsidRDefault="00765099">
            <w:pPr>
              <w:pStyle w:val="EnvelopeReturn"/>
              <w:rPr>
                <w:b/>
              </w:rPr>
            </w:pPr>
            <w:r>
              <w:rPr>
                <w:b/>
              </w:rPr>
              <w:t>IV.</w:t>
            </w:r>
          </w:p>
        </w:tc>
        <w:tc>
          <w:tcPr>
            <w:tcW w:w="8208" w:type="dxa"/>
            <w:gridSpan w:val="7"/>
          </w:tcPr>
          <w:p w:rsidR="00765099" w:rsidRDefault="00765099">
            <w:pPr>
              <w:pStyle w:val="EnvelopeReturn"/>
              <w:rPr>
                <w:b/>
              </w:rPr>
            </w:pPr>
            <w:r>
              <w:rPr>
                <w:b/>
              </w:rPr>
              <w:t>REQUIRED RESOURCES/ TEXTS/ MATERIALS:</w:t>
            </w:r>
          </w:p>
          <w:p w:rsidR="00656E53" w:rsidRDefault="00656E53">
            <w:pPr>
              <w:pStyle w:val="EnvelopeReturn"/>
              <w:rPr>
                <w:b/>
              </w:rPr>
            </w:pPr>
          </w:p>
          <w:p w:rsidR="00656E53" w:rsidRDefault="00656E53">
            <w:pPr>
              <w:pStyle w:val="EnvelopeReturn"/>
              <w:rPr>
                <w:b/>
              </w:rPr>
            </w:pPr>
            <w:r>
              <w:rPr>
                <w:b/>
              </w:rPr>
              <w:t>Texts:</w:t>
            </w:r>
          </w:p>
          <w:p w:rsidR="00765099" w:rsidRDefault="00765099">
            <w:pPr>
              <w:pStyle w:val="EnvelopeReturn"/>
              <w:rPr>
                <w:b/>
              </w:rPr>
            </w:pPr>
          </w:p>
          <w:p w:rsidR="005A3AF6" w:rsidRDefault="005A3AF6" w:rsidP="00375E35">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Holm, E, N. </w:t>
            </w:r>
            <w:proofErr w:type="spellStart"/>
            <w:r>
              <w:rPr>
                <w:rFonts w:ascii="Arial" w:hAnsi="Arial"/>
              </w:rPr>
              <w:t>Mandrak</w:t>
            </w:r>
            <w:proofErr w:type="spellEnd"/>
            <w:r>
              <w:rPr>
                <w:rFonts w:ascii="Arial" w:hAnsi="Arial"/>
              </w:rPr>
              <w:t xml:space="preserve"> and M. </w:t>
            </w:r>
            <w:proofErr w:type="spellStart"/>
            <w:r>
              <w:rPr>
                <w:rFonts w:ascii="Arial" w:hAnsi="Arial"/>
              </w:rPr>
              <w:t>Burridge</w:t>
            </w:r>
            <w:proofErr w:type="spellEnd"/>
            <w:r>
              <w:rPr>
                <w:rFonts w:ascii="Arial" w:hAnsi="Arial"/>
              </w:rPr>
              <w:t xml:space="preserve">. 2010.  </w:t>
            </w:r>
            <w:r>
              <w:rPr>
                <w:rFonts w:ascii="Arial" w:hAnsi="Arial"/>
                <w:u w:val="single"/>
              </w:rPr>
              <w:t>The ROM Field Guide to Freshwater Fishes of Ontario</w:t>
            </w:r>
            <w:r w:rsidR="00656E53">
              <w:rPr>
                <w:rFonts w:ascii="Arial" w:hAnsi="Arial"/>
              </w:rPr>
              <w:t xml:space="preserve">.  </w:t>
            </w:r>
            <w:proofErr w:type="spellStart"/>
            <w:r w:rsidR="00656E53">
              <w:rPr>
                <w:rFonts w:ascii="Arial" w:hAnsi="Arial"/>
              </w:rPr>
              <w:t>Altona</w:t>
            </w:r>
            <w:proofErr w:type="spellEnd"/>
            <w:r w:rsidR="00656E53">
              <w:rPr>
                <w:rFonts w:ascii="Arial" w:hAnsi="Arial"/>
              </w:rPr>
              <w:t xml:space="preserve">, Manitoba, </w:t>
            </w:r>
            <w:proofErr w:type="spellStart"/>
            <w:r w:rsidR="00656E53">
              <w:rPr>
                <w:rFonts w:ascii="Arial" w:hAnsi="Arial"/>
              </w:rPr>
              <w:t>Friesens</w:t>
            </w:r>
            <w:proofErr w:type="spellEnd"/>
            <w:r w:rsidR="00656E53">
              <w:rPr>
                <w:rFonts w:ascii="Arial" w:hAnsi="Arial"/>
              </w:rPr>
              <w:t xml:space="preserve"> Printers462 pp.</w:t>
            </w:r>
          </w:p>
          <w:p w:rsidR="00797905" w:rsidRDefault="00797905" w:rsidP="00375E35">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75E35">
              <w:rPr>
                <w:rFonts w:ascii="Arial" w:hAnsi="Arial"/>
              </w:rPr>
              <w:t xml:space="preserve">Scott, </w:t>
            </w:r>
            <w:proofErr w:type="spellStart"/>
            <w:r w:rsidRPr="00375E35">
              <w:rPr>
                <w:rFonts w:ascii="Arial" w:hAnsi="Arial"/>
              </w:rPr>
              <w:t>W.B</w:t>
            </w:r>
            <w:proofErr w:type="spellEnd"/>
            <w:r w:rsidRPr="00375E35">
              <w:rPr>
                <w:rFonts w:ascii="Arial" w:hAnsi="Arial"/>
              </w:rPr>
              <w:t xml:space="preserve">. and </w:t>
            </w:r>
            <w:proofErr w:type="spellStart"/>
            <w:r w:rsidRPr="00375E35">
              <w:rPr>
                <w:rFonts w:ascii="Arial" w:hAnsi="Arial"/>
              </w:rPr>
              <w:t>E.J</w:t>
            </w:r>
            <w:proofErr w:type="spellEnd"/>
            <w:r w:rsidRPr="00375E35">
              <w:rPr>
                <w:rFonts w:ascii="Arial" w:hAnsi="Arial"/>
              </w:rPr>
              <w:t xml:space="preserve">. Crossman.1998. </w:t>
            </w:r>
            <w:r w:rsidRPr="00375E35">
              <w:rPr>
                <w:rFonts w:ascii="Arial" w:hAnsi="Arial"/>
                <w:u w:val="single"/>
              </w:rPr>
              <w:t>Freshwater Fishes of Canada</w:t>
            </w:r>
            <w:r w:rsidRPr="00375E35">
              <w:rPr>
                <w:rFonts w:ascii="Arial" w:hAnsi="Arial"/>
              </w:rPr>
              <w:t>.  Oakville, Gate House Publications Ltd.966 pp.</w:t>
            </w:r>
          </w:p>
          <w:p w:rsidR="005A3AF6" w:rsidRPr="00375E35" w:rsidRDefault="005A3AF6" w:rsidP="00656E5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656E53" w:rsidRPr="00656E53" w:rsidRDefault="00656E53" w:rsidP="00656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Supplies:</w:t>
            </w:r>
          </w:p>
          <w:p w:rsidR="00797905" w:rsidRDefault="00797905" w:rsidP="00375E35">
            <w:pPr>
              <w:rPr>
                <w:rFonts w:ascii="Arial" w:hAnsi="Arial"/>
              </w:rPr>
            </w:pPr>
            <w:r>
              <w:rPr>
                <w:rFonts w:ascii="Arial" w:hAnsi="Arial"/>
              </w:rPr>
              <w:t xml:space="preserve">            </w:t>
            </w:r>
          </w:p>
          <w:p w:rsidR="00797905" w:rsidRDefault="00797905" w:rsidP="00375E35">
            <w:pPr>
              <w:pStyle w:val="EnvelopeReturn"/>
              <w:numPr>
                <w:ilvl w:val="0"/>
                <w:numId w:val="25"/>
              </w:numPr>
              <w:rPr>
                <w:iCs/>
              </w:rPr>
            </w:pPr>
            <w:r>
              <w:rPr>
                <w:iCs/>
              </w:rPr>
              <w:t>Lab coat</w:t>
            </w:r>
          </w:p>
          <w:p w:rsidR="00765099" w:rsidRDefault="00797905" w:rsidP="00375E35">
            <w:pPr>
              <w:pStyle w:val="EnvelopeReturn"/>
              <w:numPr>
                <w:ilvl w:val="0"/>
                <w:numId w:val="25"/>
              </w:numPr>
              <w:rPr>
                <w:iCs/>
              </w:rPr>
            </w:pPr>
            <w:r w:rsidRPr="00375E35">
              <w:rPr>
                <w:iCs/>
              </w:rPr>
              <w:t>Dissecting Kit</w:t>
            </w:r>
          </w:p>
          <w:p w:rsidR="00656E53" w:rsidRPr="00375E35" w:rsidRDefault="00656E53" w:rsidP="00656E53">
            <w:pPr>
              <w:pStyle w:val="EnvelopeReturn"/>
              <w:rPr>
                <w:iCs/>
              </w:rPr>
            </w:pPr>
          </w:p>
        </w:tc>
      </w:tr>
      <w:tr w:rsidR="00765099" w:rsidTr="0080255F">
        <w:trPr>
          <w:gridAfter w:val="1"/>
          <w:wAfter w:w="216" w:type="dxa"/>
          <w:cantSplit/>
          <w:trHeight w:val="5109"/>
        </w:trPr>
        <w:tc>
          <w:tcPr>
            <w:tcW w:w="648" w:type="dxa"/>
            <w:gridSpan w:val="2"/>
          </w:tcPr>
          <w:p w:rsidR="00765099" w:rsidRDefault="00765099">
            <w:pPr>
              <w:pStyle w:val="EnvelopeReturn"/>
              <w:rPr>
                <w:b/>
              </w:rPr>
            </w:pPr>
            <w:r>
              <w:rPr>
                <w:b/>
              </w:rPr>
              <w:t>V.</w:t>
            </w:r>
          </w:p>
        </w:tc>
        <w:tc>
          <w:tcPr>
            <w:tcW w:w="8208" w:type="dxa"/>
            <w:gridSpan w:val="7"/>
          </w:tcPr>
          <w:p w:rsidR="00765099" w:rsidRDefault="00765099">
            <w:pPr>
              <w:pStyle w:val="EnvelopeReturn"/>
              <w:rPr>
                <w:b/>
              </w:rPr>
            </w:pPr>
            <w:r>
              <w:rPr>
                <w:b/>
              </w:rPr>
              <w:t>EVALUATION PROCESS/GRADING SYSTEM:</w:t>
            </w:r>
          </w:p>
          <w:p w:rsidR="00765099" w:rsidRDefault="00765099">
            <w:pPr>
              <w:pStyle w:val="EnvelopeReturn"/>
            </w:pPr>
          </w:p>
          <w:p w:rsidR="00797905" w:rsidRDefault="00656E53"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Exams                                           40</w:t>
            </w:r>
            <w:r w:rsidR="00797905">
              <w:rPr>
                <w:rFonts w:ascii="Arial" w:hAnsi="Arial"/>
                <w:b/>
              </w:rPr>
              <w:t xml:space="preserve">% </w:t>
            </w:r>
            <w:r w:rsidR="00797905">
              <w:rPr>
                <w:rFonts w:ascii="Arial" w:hAnsi="Arial"/>
                <w:b/>
              </w:rPr>
              <w:tab/>
            </w:r>
          </w:p>
          <w:p w:rsidR="00797905" w:rsidRDefault="00656E53"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 xml:space="preserve">Lab tests                  </w:t>
            </w:r>
            <w:r w:rsidR="00797905">
              <w:rPr>
                <w:rFonts w:ascii="Arial" w:hAnsi="Arial"/>
                <w:b/>
              </w:rPr>
              <w:tab/>
            </w:r>
            <w:r w:rsidR="00797905">
              <w:rPr>
                <w:rFonts w:ascii="Arial" w:hAnsi="Arial"/>
                <w:b/>
              </w:rPr>
              <w:tab/>
            </w:r>
            <w:r>
              <w:rPr>
                <w:rFonts w:ascii="Arial" w:hAnsi="Arial"/>
                <w:b/>
              </w:rPr>
              <w:t xml:space="preserve"> 30</w:t>
            </w:r>
            <w:r w:rsidR="00797905">
              <w:rPr>
                <w:rFonts w:ascii="Arial" w:hAnsi="Arial"/>
                <w:b/>
              </w:rPr>
              <w:t>%</w:t>
            </w:r>
          </w:p>
          <w:p w:rsidR="00375E35" w:rsidRDefault="00375E3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Fish Biology Assignment             5%</w:t>
            </w:r>
          </w:p>
          <w:p w:rsidR="00375E3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u w:val="single"/>
              </w:rPr>
            </w:pPr>
            <w:r>
              <w:rPr>
                <w:rFonts w:ascii="Arial" w:hAnsi="Arial"/>
                <w:b/>
              </w:rPr>
              <w:t xml:space="preserve">Physiology Presentation    </w:t>
            </w:r>
            <w:r>
              <w:rPr>
                <w:rFonts w:ascii="Arial" w:hAnsi="Arial"/>
                <w:b/>
              </w:rPr>
              <w:tab/>
            </w:r>
            <w:r w:rsidR="00656E53">
              <w:rPr>
                <w:rFonts w:ascii="Arial" w:hAnsi="Arial"/>
                <w:b/>
              </w:rPr>
              <w:t xml:space="preserve"> </w:t>
            </w:r>
            <w:r w:rsidR="00375E35" w:rsidRPr="00375E35">
              <w:rPr>
                <w:rFonts w:ascii="Arial" w:hAnsi="Arial"/>
                <w:b/>
              </w:rPr>
              <w:t>10</w:t>
            </w:r>
            <w:r w:rsidRPr="00375E35">
              <w:rPr>
                <w:rFonts w:ascii="Arial" w:hAnsi="Arial"/>
                <w:b/>
              </w:rPr>
              <w:t>%</w:t>
            </w:r>
          </w:p>
          <w:p w:rsidR="00797905" w:rsidRDefault="00375E3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color w:val="FF0000"/>
              </w:rPr>
            </w:pPr>
            <w:r>
              <w:rPr>
                <w:rFonts w:ascii="Arial" w:hAnsi="Arial"/>
                <w:b/>
              </w:rPr>
              <w:t xml:space="preserve">Participation                                 </w:t>
            </w:r>
            <w:r>
              <w:rPr>
                <w:rFonts w:ascii="Arial" w:hAnsi="Arial"/>
                <w:b/>
                <w:u w:val="single"/>
              </w:rPr>
              <w:t>1</w:t>
            </w:r>
            <w:r w:rsidR="00656E53">
              <w:rPr>
                <w:rFonts w:ascii="Arial" w:hAnsi="Arial"/>
                <w:b/>
                <w:u w:val="single"/>
              </w:rPr>
              <w:t>5</w:t>
            </w:r>
            <w:r>
              <w:rPr>
                <w:rFonts w:ascii="Arial" w:hAnsi="Arial"/>
                <w:b/>
                <w:u w:val="single"/>
              </w:rPr>
              <w:t>%</w:t>
            </w:r>
            <w:r w:rsidR="00797905">
              <w:rPr>
                <w:rFonts w:ascii="Arial" w:hAnsi="Arial"/>
                <w:b/>
                <w:color w:val="FF0000"/>
              </w:rPr>
              <w:t xml:space="preserve"> </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rPr>
                <w:rFonts w:ascii="Arial" w:hAnsi="Arial"/>
                <w:b/>
              </w:rPr>
            </w:pPr>
            <w:r>
              <w:rPr>
                <w:rFonts w:ascii="Arial" w:hAnsi="Arial"/>
                <w:b/>
              </w:rPr>
              <w:tab/>
              <w:t>100%</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Lab assignments and report values will be reduced at a rate of 10% per day for late submissions for a period of 10 days after the due date. After 10 days lab assignment/report value will be zero.</w:t>
            </w: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rPr>
                <w:rFonts w:ascii="Arial" w:hAnsi="Arial"/>
              </w:rPr>
            </w:pPr>
            <w:r>
              <w:rPr>
                <w:rFonts w:ascii="Arial" w:hAnsi="Arial"/>
              </w:rPr>
              <w:t>All labs and assignments must be submitted regardless of lateness to pass the course.</w:t>
            </w:r>
            <w:r>
              <w:rPr>
                <w:rFonts w:ascii="Arial" w:hAnsi="Arial"/>
                <w:b/>
              </w:rPr>
              <w:t xml:space="preserve"> </w:t>
            </w:r>
            <w:r>
              <w:rPr>
                <w:rFonts w:ascii="Arial" w:hAnsi="Arial"/>
              </w:rPr>
              <w:t>Labs and/or tests missed without documented health or personal reasons will be valued at zero.</w:t>
            </w:r>
          </w:p>
          <w:p w:rsidR="00797905" w:rsidRDefault="00797905" w:rsidP="00797905">
            <w:pPr>
              <w:pStyle w:val="EnvelopeReturn"/>
            </w:pPr>
          </w:p>
          <w:p w:rsidR="00797905" w:rsidRDefault="00797905" w:rsidP="00797905">
            <w:pPr>
              <w:pStyle w:val="EnvelopeReturn"/>
            </w:pPr>
          </w:p>
          <w:p w:rsidR="0080255F" w:rsidRDefault="0080255F" w:rsidP="00797905">
            <w:pPr>
              <w:pStyle w:val="EnvelopeReturn"/>
              <w:rPr>
                <w:b/>
              </w:rPr>
            </w:pPr>
          </w:p>
        </w:tc>
      </w:tr>
      <w:tr w:rsidR="00765099" w:rsidTr="00D358F8">
        <w:trPr>
          <w:gridAfter w:val="1"/>
          <w:wAfter w:w="216" w:type="dxa"/>
          <w:cantSplit/>
        </w:trPr>
        <w:tc>
          <w:tcPr>
            <w:tcW w:w="675" w:type="dxa"/>
            <w:gridSpan w:val="3"/>
          </w:tcPr>
          <w:p w:rsidR="00765099" w:rsidRDefault="00765099" w:rsidP="00FD3176">
            <w:pPr>
              <w:pStyle w:val="EnvelopeReturn"/>
            </w:pPr>
          </w:p>
          <w:p w:rsidR="0080255F" w:rsidRDefault="0080255F" w:rsidP="00FD3176">
            <w:pPr>
              <w:pStyle w:val="EnvelopeReturn"/>
            </w:pPr>
          </w:p>
        </w:tc>
        <w:tc>
          <w:tcPr>
            <w:tcW w:w="8181" w:type="dxa"/>
            <w:gridSpan w:val="6"/>
          </w:tcPr>
          <w:p w:rsidR="00765099" w:rsidRDefault="00765099" w:rsidP="00FD3176">
            <w:pPr>
              <w:rPr>
                <w:rFonts w:ascii="Arial" w:hAnsi="Arial"/>
              </w:rPr>
            </w:pPr>
            <w:r>
              <w:rPr>
                <w:rFonts w:ascii="Arial" w:hAnsi="Arial"/>
              </w:rPr>
              <w:t>The following semester grades will be assigned to students:</w:t>
            </w:r>
          </w:p>
          <w:p w:rsidR="00765099" w:rsidRDefault="00765099" w:rsidP="00FD3176">
            <w:pPr>
              <w:rPr>
                <w:rFonts w:ascii="Arial" w:hAnsi="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jc w:val="center"/>
              <w:rPr>
                <w:rFonts w:ascii="Arial" w:hAnsi="Arial" w:cs="Arial"/>
                <w:i/>
                <w:iCs/>
              </w:rPr>
            </w:pPr>
          </w:p>
          <w:p w:rsidR="00765099" w:rsidRDefault="00765099" w:rsidP="00FD3176">
            <w:pPr>
              <w:pStyle w:val="Heading2"/>
              <w:rPr>
                <w:rFonts w:ascii="Arial" w:hAnsi="Arial" w:cs="Arial"/>
              </w:rPr>
            </w:pPr>
            <w:r>
              <w:rPr>
                <w:rFonts w:ascii="Arial" w:hAnsi="Arial" w:cs="Arial"/>
              </w:rPr>
              <w:t>Grade</w:t>
            </w:r>
          </w:p>
        </w:tc>
        <w:tc>
          <w:tcPr>
            <w:tcW w:w="4678" w:type="dxa"/>
          </w:tcPr>
          <w:p w:rsidR="00765099" w:rsidRDefault="00765099" w:rsidP="00FD3176">
            <w:pPr>
              <w:jc w:val="center"/>
              <w:rPr>
                <w:rFonts w:ascii="Arial" w:hAnsi="Arial" w:cs="Arial"/>
                <w:i/>
                <w:iCs/>
              </w:rPr>
            </w:pPr>
          </w:p>
          <w:p w:rsidR="00765099" w:rsidRDefault="00765099" w:rsidP="00FD3176">
            <w:pPr>
              <w:pStyle w:val="Heading1"/>
              <w:rPr>
                <w:rFonts w:ascii="Arial" w:hAnsi="Arial" w:cs="Arial"/>
              </w:rPr>
            </w:pPr>
            <w:r>
              <w:rPr>
                <w:rFonts w:ascii="Arial" w:hAnsi="Arial" w:cs="Arial"/>
              </w:rPr>
              <w:t>Definition</w:t>
            </w:r>
          </w:p>
        </w:tc>
        <w:tc>
          <w:tcPr>
            <w:tcW w:w="1802" w:type="dxa"/>
            <w:gridSpan w:val="3"/>
          </w:tcPr>
          <w:p w:rsidR="00765099" w:rsidRDefault="00765099" w:rsidP="00FD3176">
            <w:pPr>
              <w:jc w:val="center"/>
              <w:rPr>
                <w:rFonts w:ascii="Arial" w:hAnsi="Arial" w:cs="Arial"/>
                <w:i/>
                <w:iCs/>
              </w:rPr>
            </w:pPr>
            <w:r>
              <w:rPr>
                <w:rFonts w:ascii="Arial" w:hAnsi="Arial" w:cs="Arial"/>
                <w:i/>
                <w:iCs/>
              </w:rPr>
              <w:t>Grade Point Equivalent</w:t>
            </w:r>
          </w:p>
        </w:tc>
      </w:tr>
      <w:tr w:rsidR="00765099" w:rsidTr="00D358F8">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A+</w:t>
            </w:r>
          </w:p>
        </w:tc>
        <w:tc>
          <w:tcPr>
            <w:tcW w:w="4678" w:type="dxa"/>
          </w:tcPr>
          <w:p w:rsidR="00765099" w:rsidRDefault="00765099" w:rsidP="00FD3176">
            <w:pPr>
              <w:jc w:val="center"/>
              <w:rPr>
                <w:rFonts w:ascii="Arial" w:hAnsi="Arial" w:cs="Arial"/>
              </w:rPr>
            </w:pPr>
            <w:r>
              <w:rPr>
                <w:rFonts w:ascii="Arial" w:hAnsi="Arial" w:cs="Arial"/>
              </w:rPr>
              <w:t>90 – 100%</w:t>
            </w:r>
          </w:p>
        </w:tc>
        <w:tc>
          <w:tcPr>
            <w:tcW w:w="1802" w:type="dxa"/>
            <w:gridSpan w:val="3"/>
            <w:vMerge w:val="restart"/>
            <w:vAlign w:val="center"/>
          </w:tcPr>
          <w:p w:rsidR="00765099" w:rsidRDefault="00765099" w:rsidP="00FD3176">
            <w:pPr>
              <w:jc w:val="center"/>
              <w:rPr>
                <w:rFonts w:ascii="Arial" w:hAnsi="Arial" w:cs="Arial"/>
              </w:rPr>
            </w:pPr>
            <w:r>
              <w:rPr>
                <w:rFonts w:ascii="Arial" w:hAnsi="Arial" w:cs="Arial"/>
              </w:rPr>
              <w:t>4.00</w:t>
            </w:r>
          </w:p>
        </w:tc>
      </w:tr>
      <w:tr w:rsidR="00765099" w:rsidTr="00182517">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Borders>
              <w:bottom w:val="dotted" w:sz="4" w:space="0" w:color="auto"/>
            </w:tcBorders>
          </w:tcPr>
          <w:p w:rsidR="00765099" w:rsidRDefault="00765099" w:rsidP="00FD3176">
            <w:pPr>
              <w:rPr>
                <w:rFonts w:ascii="Arial" w:hAnsi="Arial" w:cs="Arial"/>
              </w:rPr>
            </w:pPr>
            <w:r>
              <w:rPr>
                <w:rFonts w:ascii="Arial" w:hAnsi="Arial" w:cs="Arial"/>
              </w:rPr>
              <w:t>A</w:t>
            </w:r>
          </w:p>
        </w:tc>
        <w:tc>
          <w:tcPr>
            <w:tcW w:w="4678" w:type="dxa"/>
            <w:tcBorders>
              <w:bottom w:val="dotted" w:sz="4" w:space="0" w:color="auto"/>
            </w:tcBorders>
          </w:tcPr>
          <w:p w:rsidR="00765099" w:rsidRDefault="00765099" w:rsidP="00FD3176">
            <w:pPr>
              <w:jc w:val="center"/>
              <w:rPr>
                <w:rFonts w:ascii="Arial" w:hAnsi="Arial" w:cs="Arial"/>
              </w:rPr>
            </w:pPr>
            <w:r>
              <w:rPr>
                <w:rFonts w:ascii="Arial" w:hAnsi="Arial" w:cs="Arial"/>
              </w:rPr>
              <w:t>80 – 89%</w:t>
            </w:r>
          </w:p>
        </w:tc>
        <w:tc>
          <w:tcPr>
            <w:tcW w:w="1802" w:type="dxa"/>
            <w:gridSpan w:val="3"/>
            <w:vMerge/>
            <w:tcBorders>
              <w:bottom w:val="dotted" w:sz="4" w:space="0" w:color="auto"/>
            </w:tcBorders>
          </w:tcPr>
          <w:p w:rsidR="00765099" w:rsidRDefault="00765099" w:rsidP="00FD3176">
            <w:pPr>
              <w:jc w:val="center"/>
              <w:rPr>
                <w:rFonts w:ascii="Arial" w:hAnsi="Arial" w:cs="Arial"/>
              </w:rPr>
            </w:pP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3.00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2.00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1.00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F (Fail)</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49% and below</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0.00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tcBorders>
          </w:tcPr>
          <w:p w:rsidR="00765099" w:rsidRDefault="00765099" w:rsidP="00FD3176">
            <w:pPr>
              <w:rPr>
                <w:rFonts w:ascii="Arial" w:hAnsi="Arial" w:cs="Arial"/>
              </w:rPr>
            </w:pPr>
          </w:p>
        </w:tc>
        <w:tc>
          <w:tcPr>
            <w:tcW w:w="4678" w:type="dxa"/>
            <w:tcBorders>
              <w:top w:val="dotted" w:sz="4" w:space="0" w:color="auto"/>
            </w:tcBorders>
          </w:tcPr>
          <w:p w:rsidR="00765099" w:rsidRDefault="00765099" w:rsidP="00FD3176">
            <w:pPr>
              <w:rPr>
                <w:rFonts w:ascii="Arial" w:hAnsi="Arial" w:cs="Arial"/>
              </w:rPr>
            </w:pPr>
          </w:p>
        </w:tc>
        <w:tc>
          <w:tcPr>
            <w:tcW w:w="1802" w:type="dxa"/>
            <w:gridSpan w:val="3"/>
            <w:tcBorders>
              <w:top w:val="dotted" w:sz="4" w:space="0" w:color="auto"/>
            </w:tcBorders>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CR (Credit)</w:t>
            </w:r>
          </w:p>
        </w:tc>
        <w:tc>
          <w:tcPr>
            <w:tcW w:w="4678" w:type="dxa"/>
          </w:tcPr>
          <w:p w:rsidR="00765099" w:rsidRDefault="00765099" w:rsidP="00FD3176">
            <w:pPr>
              <w:rPr>
                <w:rFonts w:ascii="Arial" w:hAnsi="Arial" w:cs="Arial"/>
              </w:rPr>
            </w:pPr>
            <w:r>
              <w:rPr>
                <w:rFonts w:ascii="Arial" w:hAnsi="Arial" w:cs="Arial"/>
              </w:rPr>
              <w:t>Credit for diploma requirements has been awarded.</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S</w:t>
            </w:r>
          </w:p>
        </w:tc>
        <w:tc>
          <w:tcPr>
            <w:tcW w:w="4678" w:type="dxa"/>
          </w:tcPr>
          <w:p w:rsidR="00765099" w:rsidRDefault="00765099"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U</w:t>
            </w:r>
          </w:p>
        </w:tc>
        <w:tc>
          <w:tcPr>
            <w:tcW w:w="4678" w:type="dxa"/>
          </w:tcPr>
          <w:p w:rsidR="00765099" w:rsidRDefault="00765099"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X</w:t>
            </w:r>
          </w:p>
        </w:tc>
        <w:tc>
          <w:tcPr>
            <w:tcW w:w="4678" w:type="dxa"/>
          </w:tcPr>
          <w:p w:rsidR="00765099" w:rsidRDefault="00765099"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NR</w:t>
            </w:r>
          </w:p>
        </w:tc>
        <w:tc>
          <w:tcPr>
            <w:tcW w:w="4678" w:type="dxa"/>
          </w:tcPr>
          <w:p w:rsidR="00765099" w:rsidRDefault="00765099" w:rsidP="00FD3176">
            <w:pPr>
              <w:rPr>
                <w:rFonts w:ascii="Arial" w:hAnsi="Arial" w:cs="Arial"/>
              </w:rPr>
            </w:pPr>
            <w:r>
              <w:rPr>
                <w:rFonts w:ascii="Arial" w:hAnsi="Arial" w:cs="Arial"/>
              </w:rPr>
              <w:t xml:space="preserve">Grade not reported to Registrar's office.  </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W</w:t>
            </w:r>
          </w:p>
        </w:tc>
        <w:tc>
          <w:tcPr>
            <w:tcW w:w="4678" w:type="dxa"/>
          </w:tcPr>
          <w:p w:rsidR="00765099" w:rsidRDefault="00765099" w:rsidP="00FD3176">
            <w:pPr>
              <w:rPr>
                <w:rFonts w:ascii="Arial" w:hAnsi="Arial" w:cs="Arial"/>
              </w:rPr>
            </w:pPr>
            <w:r>
              <w:rPr>
                <w:rFonts w:ascii="Arial" w:hAnsi="Arial" w:cs="Arial"/>
              </w:rPr>
              <w:t>Student has withdrawn from the course without academic penalty.</w:t>
            </w: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cantSplit/>
        </w:trPr>
        <w:tc>
          <w:tcPr>
            <w:tcW w:w="675" w:type="dxa"/>
            <w:gridSpan w:val="3"/>
          </w:tcPr>
          <w:p w:rsidR="00765099" w:rsidRDefault="00765099" w:rsidP="00697573">
            <w:pPr>
              <w:rPr>
                <w:rFonts w:ascii="Arial" w:hAnsi="Arial"/>
                <w:b/>
              </w:rPr>
            </w:pPr>
            <w:r>
              <w:rPr>
                <w:rFonts w:ascii="Arial" w:hAnsi="Arial"/>
                <w:b/>
              </w:rPr>
              <w:t>VI.</w:t>
            </w:r>
          </w:p>
        </w:tc>
        <w:tc>
          <w:tcPr>
            <w:tcW w:w="8181" w:type="dxa"/>
            <w:gridSpan w:val="6"/>
          </w:tcPr>
          <w:p w:rsidR="00765099" w:rsidRDefault="00765099" w:rsidP="00697573">
            <w:pPr>
              <w:rPr>
                <w:rFonts w:ascii="Arial" w:hAnsi="Arial"/>
                <w:b/>
              </w:rPr>
            </w:pPr>
            <w:r>
              <w:rPr>
                <w:rFonts w:ascii="Arial" w:hAnsi="Arial"/>
                <w:b/>
              </w:rPr>
              <w:t>SPECIAL NOTES:</w:t>
            </w:r>
          </w:p>
          <w:p w:rsidR="00765099" w:rsidRDefault="00765099" w:rsidP="00697573">
            <w:pPr>
              <w:rPr>
                <w:rFonts w:ascii="Arial" w:hAnsi="Arial"/>
              </w:rPr>
            </w:pPr>
          </w:p>
        </w:tc>
      </w:tr>
      <w:tr w:rsidR="000B5733" w:rsidTr="005A3AF6">
        <w:trPr>
          <w:gridAfter w:val="2"/>
          <w:wAfter w:w="234" w:type="dxa"/>
          <w:cantSplit/>
        </w:trPr>
        <w:tc>
          <w:tcPr>
            <w:tcW w:w="8838" w:type="dxa"/>
            <w:gridSpan w:val="8"/>
          </w:tcPr>
          <w:p w:rsidR="000B5733" w:rsidRPr="00A04590" w:rsidRDefault="000B5733" w:rsidP="005A3AF6">
            <w:pPr>
              <w:rPr>
                <w:rFonts w:ascii="Arial" w:hAnsi="Arial" w:cs="Arial"/>
                <w:u w:val="single"/>
              </w:rPr>
            </w:pPr>
            <w:r w:rsidRPr="00A04590">
              <w:rPr>
                <w:rFonts w:ascii="Arial" w:hAnsi="Arial" w:cs="Arial"/>
                <w:u w:val="single"/>
              </w:rPr>
              <w:t>Attendance:</w:t>
            </w:r>
          </w:p>
          <w:p w:rsidR="000B5733" w:rsidRPr="00A04590" w:rsidRDefault="000B5733" w:rsidP="005A3AF6">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5733" w:rsidRDefault="000B5733" w:rsidP="005A3AF6">
            <w:pPr>
              <w:rPr>
                <w:rFonts w:ascii="Arial" w:hAnsi="Arial" w:cs="Arial"/>
              </w:rPr>
            </w:pPr>
          </w:p>
          <w:p w:rsidR="000B5733" w:rsidRDefault="000B5733" w:rsidP="005A3AF6">
            <w:pPr>
              <w:rPr>
                <w:rFonts w:ascii="Arial" w:hAnsi="Arial"/>
              </w:rPr>
            </w:pPr>
            <w:r>
              <w:rPr>
                <w:rFonts w:ascii="Arial" w:hAnsi="Arial" w:cs="Arial"/>
              </w:rPr>
              <w:t xml:space="preserve"> </w:t>
            </w:r>
          </w:p>
        </w:tc>
      </w:tr>
      <w:tr w:rsidR="000B5733" w:rsidRPr="00A04590" w:rsidTr="005A3AF6">
        <w:trPr>
          <w:gridAfter w:val="3"/>
          <w:wAfter w:w="882" w:type="dxa"/>
          <w:cantSplit/>
        </w:trPr>
        <w:tc>
          <w:tcPr>
            <w:tcW w:w="8190" w:type="dxa"/>
            <w:gridSpan w:val="7"/>
          </w:tcPr>
          <w:p w:rsidR="000B5733" w:rsidRPr="00A04590" w:rsidRDefault="000B5733" w:rsidP="005A3AF6">
            <w:pPr>
              <w:rPr>
                <w:rFonts w:ascii="Arial" w:hAnsi="Arial"/>
                <w:b/>
              </w:rPr>
            </w:pPr>
            <w:r>
              <w:rPr>
                <w:rFonts w:ascii="Arial" w:hAnsi="Arial"/>
                <w:b/>
              </w:rPr>
              <w:t xml:space="preserve">VII.      </w:t>
            </w:r>
            <w:r w:rsidRPr="00A04590">
              <w:rPr>
                <w:rFonts w:ascii="Arial" w:hAnsi="Arial"/>
                <w:b/>
              </w:rPr>
              <w:t>COURSE OUTLINE ADDENDUM:</w:t>
            </w:r>
          </w:p>
          <w:p w:rsidR="000B5733" w:rsidRPr="00A04590" w:rsidRDefault="000B5733" w:rsidP="005A3AF6">
            <w:pPr>
              <w:rPr>
                <w:rFonts w:ascii="Arial" w:hAnsi="Arial"/>
                <w:b/>
              </w:rPr>
            </w:pPr>
          </w:p>
        </w:tc>
      </w:tr>
      <w:tr w:rsidR="000B5733" w:rsidRPr="00A04590" w:rsidTr="005A3AF6">
        <w:trPr>
          <w:gridAfter w:val="3"/>
          <w:wAfter w:w="882" w:type="dxa"/>
          <w:cantSplit/>
        </w:trPr>
        <w:tc>
          <w:tcPr>
            <w:tcW w:w="8190" w:type="dxa"/>
            <w:gridSpan w:val="7"/>
          </w:tcPr>
          <w:p w:rsidR="000B5733" w:rsidRPr="00A04590" w:rsidRDefault="000B5733" w:rsidP="005A3AF6">
            <w:pPr>
              <w:rPr>
                <w:rFonts w:ascii="Arial" w:hAnsi="Arial"/>
              </w:rPr>
            </w:pPr>
            <w:r w:rsidRPr="00A04590">
              <w:rPr>
                <w:rFonts w:ascii="Arial" w:hAnsi="Arial"/>
              </w:rPr>
              <w:t>The provisions contained in the addendum located on the portal form part of this course outline</w:t>
            </w:r>
          </w:p>
        </w:tc>
      </w:tr>
      <w:tr w:rsidR="00765099" w:rsidTr="00D358F8">
        <w:trPr>
          <w:gridAfter w:val="2"/>
          <w:wAfter w:w="234" w:type="dxa"/>
          <w:cantSplit/>
        </w:trPr>
        <w:tc>
          <w:tcPr>
            <w:tcW w:w="8838" w:type="dxa"/>
            <w:gridSpan w:val="8"/>
          </w:tcPr>
          <w:p w:rsidR="00765099" w:rsidRDefault="00765099" w:rsidP="00697573">
            <w:pPr>
              <w:rPr>
                <w:rFonts w:ascii="Arial" w:hAnsi="Arial"/>
                <w:u w:val="single"/>
              </w:rPr>
            </w:pPr>
          </w:p>
        </w:tc>
      </w:tr>
    </w:tbl>
    <w:p w:rsidR="0043305B" w:rsidRDefault="0043305B"/>
    <w:sectPr w:rsidR="0043305B" w:rsidSect="00F35AF7">
      <w:headerReference w:type="even" r:id="rId9"/>
      <w:headerReference w:type="default" r:id="rId10"/>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F6" w:rsidRDefault="005A3AF6">
      <w:r>
        <w:separator/>
      </w:r>
    </w:p>
  </w:endnote>
  <w:endnote w:type="continuationSeparator" w:id="0">
    <w:p w:rsidR="005A3AF6" w:rsidRDefault="005A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F6" w:rsidRDefault="005A3AF6">
      <w:r>
        <w:separator/>
      </w:r>
    </w:p>
  </w:footnote>
  <w:footnote w:type="continuationSeparator" w:id="0">
    <w:p w:rsidR="005A3AF6" w:rsidRDefault="005A3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F6" w:rsidRDefault="005A3A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A3AF6" w:rsidRDefault="005A3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F6" w:rsidRDefault="005A3A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531">
      <w:rPr>
        <w:rStyle w:val="PageNumber"/>
        <w:noProof/>
      </w:rPr>
      <w:t>5</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5A3AF6" w:rsidTr="00EB0643">
      <w:tc>
        <w:tcPr>
          <w:tcW w:w="3978" w:type="dxa"/>
        </w:tcPr>
        <w:p w:rsidR="005A3AF6" w:rsidRDefault="005A3AF6">
          <w:pPr>
            <w:rPr>
              <w:rFonts w:ascii="Arial" w:hAnsi="Arial"/>
              <w:snapToGrid w:val="0"/>
            </w:rPr>
          </w:pPr>
        </w:p>
      </w:tc>
      <w:tc>
        <w:tcPr>
          <w:tcW w:w="1134" w:type="dxa"/>
        </w:tcPr>
        <w:p w:rsidR="005A3AF6" w:rsidRDefault="005A3AF6">
          <w:pPr>
            <w:pStyle w:val="Header"/>
            <w:jc w:val="center"/>
            <w:rPr>
              <w:rFonts w:ascii="Arial" w:hAnsi="Arial"/>
              <w:snapToGrid w:val="0"/>
            </w:rPr>
          </w:pPr>
        </w:p>
      </w:tc>
      <w:tc>
        <w:tcPr>
          <w:tcW w:w="3928" w:type="dxa"/>
        </w:tcPr>
        <w:p w:rsidR="005A3AF6" w:rsidRDefault="005A3AF6">
          <w:pPr>
            <w:pStyle w:val="Header"/>
            <w:jc w:val="right"/>
            <w:rPr>
              <w:rFonts w:ascii="Arial" w:hAnsi="Arial"/>
              <w:snapToGrid w:val="0"/>
            </w:rPr>
          </w:pPr>
        </w:p>
      </w:tc>
    </w:tr>
    <w:tr w:rsidR="005A3AF6" w:rsidTr="00EB0643">
      <w:tc>
        <w:tcPr>
          <w:tcW w:w="3978" w:type="dxa"/>
        </w:tcPr>
        <w:p w:rsidR="005A3AF6" w:rsidRDefault="005A3AF6" w:rsidP="00C96142">
          <w:pPr>
            <w:pStyle w:val="Heading3"/>
            <w:ind w:right="-1102"/>
            <w:rPr>
              <w:snapToGrid w:val="0"/>
            </w:rPr>
          </w:pPr>
          <w:r>
            <w:rPr>
              <w:snapToGrid w:val="0"/>
            </w:rPr>
            <w:t>ICHTHYOLOGY</w:t>
          </w:r>
        </w:p>
        <w:p w:rsidR="005A3AF6" w:rsidRDefault="005A3AF6">
          <w:pPr>
            <w:pStyle w:val="Heading4"/>
          </w:pPr>
          <w:r>
            <w:t>COURSE NAME</w:t>
          </w:r>
        </w:p>
      </w:tc>
      <w:tc>
        <w:tcPr>
          <w:tcW w:w="1134" w:type="dxa"/>
        </w:tcPr>
        <w:p w:rsidR="005A3AF6" w:rsidRDefault="005A3AF6">
          <w:pPr>
            <w:pStyle w:val="Header"/>
            <w:jc w:val="center"/>
            <w:rPr>
              <w:rFonts w:ascii="Arial" w:hAnsi="Arial"/>
              <w:snapToGrid w:val="0"/>
            </w:rPr>
          </w:pPr>
        </w:p>
      </w:tc>
      <w:tc>
        <w:tcPr>
          <w:tcW w:w="3928" w:type="dxa"/>
        </w:tcPr>
        <w:p w:rsidR="005A3AF6" w:rsidRDefault="005A3AF6" w:rsidP="004D569A">
          <w:pPr>
            <w:pStyle w:val="Header"/>
            <w:jc w:val="center"/>
            <w:rPr>
              <w:rFonts w:ascii="Arial" w:hAnsi="Arial"/>
              <w:snapToGrid w:val="0"/>
              <w:u w:val="single"/>
            </w:rPr>
          </w:pPr>
          <w:r w:rsidRPr="004D569A">
            <w:rPr>
              <w:rFonts w:ascii="Arial" w:hAnsi="Arial"/>
              <w:snapToGrid w:val="0"/>
            </w:rPr>
            <w:t xml:space="preserve">                                  </w:t>
          </w:r>
          <w:proofErr w:type="spellStart"/>
          <w:smartTag w:uri="urn:schemas-microsoft-com:office:smarttags" w:element="stockticker">
            <w:r>
              <w:rPr>
                <w:rFonts w:ascii="Arial" w:hAnsi="Arial"/>
                <w:snapToGrid w:val="0"/>
                <w:u w:val="single"/>
              </w:rPr>
              <w:t>NRT</w:t>
            </w:r>
          </w:smartTag>
          <w:proofErr w:type="spellEnd"/>
          <w:r>
            <w:rPr>
              <w:rFonts w:ascii="Arial" w:hAnsi="Arial"/>
              <w:snapToGrid w:val="0"/>
              <w:u w:val="single"/>
            </w:rPr>
            <w:t xml:space="preserve"> 228</w:t>
          </w:r>
        </w:p>
        <w:p w:rsidR="005A3AF6" w:rsidRDefault="005A3AF6">
          <w:pPr>
            <w:pStyle w:val="Header"/>
            <w:jc w:val="right"/>
            <w:rPr>
              <w:rFonts w:ascii="Arial" w:hAnsi="Arial"/>
              <w:b/>
              <w:bCs/>
              <w:snapToGrid w:val="0"/>
            </w:rPr>
          </w:pPr>
          <w:r>
            <w:rPr>
              <w:rFonts w:ascii="Arial" w:hAnsi="Arial"/>
              <w:b/>
              <w:bCs/>
              <w:snapToGrid w:val="0"/>
            </w:rPr>
            <w:t>CODE NO.</w:t>
          </w:r>
        </w:p>
      </w:tc>
    </w:tr>
  </w:tbl>
  <w:p w:rsidR="005A3AF6" w:rsidRDefault="005A3AF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EDA1780"/>
    <w:multiLevelType w:val="hybridMultilevel"/>
    <w:tmpl w:val="E8B07076"/>
    <w:lvl w:ilvl="0" w:tplc="B072848E">
      <w:start w:val="1"/>
      <w:numFmt w:val="bullet"/>
      <w:lvlText w:val=""/>
      <w:lvlJc w:val="left"/>
      <w:pPr>
        <w:ind w:left="1440" w:hanging="360"/>
      </w:pPr>
      <w:rPr>
        <w:rFonts w:ascii="Symbol" w:hAnsi="Symbol" w:hint="default"/>
        <w:b/>
        <w:i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4">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9">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2"/>
  </w:num>
  <w:num w:numId="4">
    <w:abstractNumId w:val="7"/>
  </w:num>
  <w:num w:numId="5">
    <w:abstractNumId w:val="12"/>
  </w:num>
  <w:num w:numId="6">
    <w:abstractNumId w:val="20"/>
  </w:num>
  <w:num w:numId="7">
    <w:abstractNumId w:val="3"/>
  </w:num>
  <w:num w:numId="8">
    <w:abstractNumId w:val="1"/>
  </w:num>
  <w:num w:numId="9">
    <w:abstractNumId w:val="4"/>
  </w:num>
  <w:num w:numId="10">
    <w:abstractNumId w:val="23"/>
  </w:num>
  <w:num w:numId="11">
    <w:abstractNumId w:val="14"/>
  </w:num>
  <w:num w:numId="12">
    <w:abstractNumId w:val="21"/>
  </w:num>
  <w:num w:numId="13">
    <w:abstractNumId w:val="13"/>
  </w:num>
  <w:num w:numId="14">
    <w:abstractNumId w:val="2"/>
  </w:num>
  <w:num w:numId="15">
    <w:abstractNumId w:val="19"/>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8"/>
  </w:num>
  <w:num w:numId="19">
    <w:abstractNumId w:val="10"/>
  </w:num>
  <w:num w:numId="20">
    <w:abstractNumId w:val="8"/>
  </w:num>
  <w:num w:numId="21">
    <w:abstractNumId w:val="15"/>
  </w:num>
  <w:num w:numId="22">
    <w:abstractNumId w:val="5"/>
  </w:num>
  <w:num w:numId="23">
    <w:abstractNumId w:val="17"/>
  </w:num>
  <w:num w:numId="24">
    <w:abstractNumId w:val="16"/>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075ED"/>
    <w:rsid w:val="00017D25"/>
    <w:rsid w:val="00025B17"/>
    <w:rsid w:val="00090B56"/>
    <w:rsid w:val="000A2A95"/>
    <w:rsid w:val="000B5733"/>
    <w:rsid w:val="00104684"/>
    <w:rsid w:val="001329D3"/>
    <w:rsid w:val="00154AFC"/>
    <w:rsid w:val="00170130"/>
    <w:rsid w:val="00182517"/>
    <w:rsid w:val="00184AB3"/>
    <w:rsid w:val="001900BE"/>
    <w:rsid w:val="001A06BE"/>
    <w:rsid w:val="001D2179"/>
    <w:rsid w:val="001D5691"/>
    <w:rsid w:val="001F055F"/>
    <w:rsid w:val="00211F91"/>
    <w:rsid w:val="00241186"/>
    <w:rsid w:val="002535DA"/>
    <w:rsid w:val="002D44C3"/>
    <w:rsid w:val="00333A6B"/>
    <w:rsid w:val="00356C52"/>
    <w:rsid w:val="00375E35"/>
    <w:rsid w:val="0039278B"/>
    <w:rsid w:val="003952F3"/>
    <w:rsid w:val="003D53F9"/>
    <w:rsid w:val="00414C01"/>
    <w:rsid w:val="0043305B"/>
    <w:rsid w:val="0046235C"/>
    <w:rsid w:val="004C3800"/>
    <w:rsid w:val="004D569A"/>
    <w:rsid w:val="00510B50"/>
    <w:rsid w:val="00522943"/>
    <w:rsid w:val="00542939"/>
    <w:rsid w:val="005476B6"/>
    <w:rsid w:val="00551741"/>
    <w:rsid w:val="00565795"/>
    <w:rsid w:val="005856D8"/>
    <w:rsid w:val="005A3AF6"/>
    <w:rsid w:val="005B4B91"/>
    <w:rsid w:val="005F3F1C"/>
    <w:rsid w:val="0060483A"/>
    <w:rsid w:val="00606E5A"/>
    <w:rsid w:val="00630E2F"/>
    <w:rsid w:val="00656E53"/>
    <w:rsid w:val="00661399"/>
    <w:rsid w:val="006710E3"/>
    <w:rsid w:val="00680CC1"/>
    <w:rsid w:val="00697573"/>
    <w:rsid w:val="006A513E"/>
    <w:rsid w:val="006D5401"/>
    <w:rsid w:val="00715ACF"/>
    <w:rsid w:val="00741948"/>
    <w:rsid w:val="00765099"/>
    <w:rsid w:val="00771CA8"/>
    <w:rsid w:val="007975A4"/>
    <w:rsid w:val="00797905"/>
    <w:rsid w:val="007A11A7"/>
    <w:rsid w:val="007A1744"/>
    <w:rsid w:val="007A2670"/>
    <w:rsid w:val="007C06A5"/>
    <w:rsid w:val="007C3F2E"/>
    <w:rsid w:val="007D655C"/>
    <w:rsid w:val="0080255F"/>
    <w:rsid w:val="008114A7"/>
    <w:rsid w:val="0081270B"/>
    <w:rsid w:val="00822E12"/>
    <w:rsid w:val="0083646E"/>
    <w:rsid w:val="00874F40"/>
    <w:rsid w:val="0093056C"/>
    <w:rsid w:val="00934458"/>
    <w:rsid w:val="00943539"/>
    <w:rsid w:val="009616B2"/>
    <w:rsid w:val="00971AAE"/>
    <w:rsid w:val="009A65B5"/>
    <w:rsid w:val="009C1DE5"/>
    <w:rsid w:val="009D030A"/>
    <w:rsid w:val="009D4B6A"/>
    <w:rsid w:val="009E4414"/>
    <w:rsid w:val="009F278F"/>
    <w:rsid w:val="00A05EF1"/>
    <w:rsid w:val="00A32927"/>
    <w:rsid w:val="00A85EDA"/>
    <w:rsid w:val="00AE4222"/>
    <w:rsid w:val="00AF2B4B"/>
    <w:rsid w:val="00B21D72"/>
    <w:rsid w:val="00BB0EC1"/>
    <w:rsid w:val="00BD4954"/>
    <w:rsid w:val="00C00E63"/>
    <w:rsid w:val="00C0545C"/>
    <w:rsid w:val="00C175FA"/>
    <w:rsid w:val="00C42594"/>
    <w:rsid w:val="00C729EA"/>
    <w:rsid w:val="00C76B9C"/>
    <w:rsid w:val="00C96142"/>
    <w:rsid w:val="00CA4C32"/>
    <w:rsid w:val="00CF0472"/>
    <w:rsid w:val="00D05424"/>
    <w:rsid w:val="00D358F8"/>
    <w:rsid w:val="00D43259"/>
    <w:rsid w:val="00D438F0"/>
    <w:rsid w:val="00D6311C"/>
    <w:rsid w:val="00DD74E3"/>
    <w:rsid w:val="00DF33D8"/>
    <w:rsid w:val="00E155AE"/>
    <w:rsid w:val="00E262E0"/>
    <w:rsid w:val="00E40531"/>
    <w:rsid w:val="00EB0643"/>
    <w:rsid w:val="00EC2CE3"/>
    <w:rsid w:val="00EC4F89"/>
    <w:rsid w:val="00EF6D97"/>
    <w:rsid w:val="00F17F3F"/>
    <w:rsid w:val="00F23161"/>
    <w:rsid w:val="00F35AF7"/>
    <w:rsid w:val="00F468BF"/>
    <w:rsid w:val="00F86464"/>
    <w:rsid w:val="00FB139D"/>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 w:type="paragraph" w:styleId="ListParagraph">
    <w:name w:val="List Paragraph"/>
    <w:basedOn w:val="Normal"/>
    <w:uiPriority w:val="34"/>
    <w:qFormat/>
    <w:rsid w:val="00375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 w:type="paragraph" w:styleId="ListParagraph">
    <w:name w:val="List Paragraph"/>
    <w:basedOn w:val="Normal"/>
    <w:uiPriority w:val="34"/>
    <w:qFormat/>
    <w:rsid w:val="00375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F3F66-54DE-4450-B566-15FB404A0E9A}"/>
</file>

<file path=customXml/itemProps2.xml><?xml version="1.0" encoding="utf-8"?>
<ds:datastoreItem xmlns:ds="http://schemas.openxmlformats.org/officeDocument/2006/customXml" ds:itemID="{CC374D78-8CCA-4CC5-851F-751CB73349AF}"/>
</file>

<file path=customXml/itemProps3.xml><?xml version="1.0" encoding="utf-8"?>
<ds:datastoreItem xmlns:ds="http://schemas.openxmlformats.org/officeDocument/2006/customXml" ds:itemID="{0995D261-EEB7-43C0-A473-84E25470DB6D}"/>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6406</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2011-09-14T12:22:00Z</cp:lastPrinted>
  <dcterms:created xsi:type="dcterms:W3CDTF">2013-05-27T19:15:00Z</dcterms:created>
  <dcterms:modified xsi:type="dcterms:W3CDTF">2013-05-27T19:15:00Z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7675400</vt:r8>
  </property>
</Properties>
</file>